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C5FF" w14:textId="3A904CA6" w:rsidR="00D1010D" w:rsidRPr="006575BF" w:rsidRDefault="375D9C15" w:rsidP="375D9C15">
      <w:pPr>
        <w:rPr>
          <w:rFonts w:ascii="Arial" w:eastAsia="Arial" w:hAnsi="Arial" w:cs="Arial"/>
          <w:color w:val="000000" w:themeColor="text1"/>
        </w:rPr>
      </w:pPr>
      <w:r w:rsidRPr="006575BF">
        <w:rPr>
          <w:rFonts w:ascii="Arial" w:eastAsia="Arial" w:hAnsi="Arial" w:cs="Arial"/>
          <w:b/>
          <w:bCs/>
          <w:color w:val="000000" w:themeColor="text1"/>
        </w:rPr>
        <w:t>Title:</w:t>
      </w:r>
      <w:r w:rsidRPr="006575BF">
        <w:rPr>
          <w:rFonts w:ascii="Arial" w:eastAsia="Arial" w:hAnsi="Arial" w:cs="Arial"/>
          <w:color w:val="000000" w:themeColor="text1"/>
        </w:rPr>
        <w:t xml:space="preserve"> LOCAL PROGRAMS THAT INCREASE EMPLOYABILITY (LPIE) NOTIFICATION TO PROGRAMS NO LONGER ON THE LIST </w:t>
      </w:r>
    </w:p>
    <w:p w14:paraId="647EBD19" w14:textId="7D7BA616" w:rsidR="00D1010D" w:rsidRPr="006575BF" w:rsidRDefault="375D9C15" w:rsidP="375D9C15">
      <w:pPr>
        <w:rPr>
          <w:rFonts w:ascii="Arial" w:eastAsia="Arial" w:hAnsi="Arial" w:cs="Arial"/>
          <w:color w:val="000000" w:themeColor="text1"/>
        </w:rPr>
      </w:pPr>
      <w:r w:rsidRPr="006575BF">
        <w:rPr>
          <w:rFonts w:ascii="Arial" w:eastAsia="Arial" w:hAnsi="Arial" w:cs="Arial"/>
          <w:color w:val="000000" w:themeColor="text1"/>
        </w:rPr>
        <w:t xml:space="preserve"> </w:t>
      </w:r>
    </w:p>
    <w:p w14:paraId="1FADF90A" w14:textId="039D7EE9" w:rsidR="00D1010D" w:rsidRPr="006575BF" w:rsidRDefault="036801F7" w:rsidP="44A87342">
      <w:pPr>
        <w:rPr>
          <w:rFonts w:ascii="Arial" w:eastAsia="Arial" w:hAnsi="Arial" w:cs="Arial"/>
          <w:color w:val="000000" w:themeColor="text1"/>
        </w:rPr>
      </w:pPr>
      <w:r w:rsidRPr="036801F7">
        <w:rPr>
          <w:rFonts w:ascii="Arial" w:eastAsia="Arial" w:hAnsi="Arial" w:cs="Arial"/>
          <w:color w:val="000000" w:themeColor="text1"/>
        </w:rPr>
        <w:t>Dear [</w:t>
      </w:r>
      <w:r w:rsidRPr="036801F7">
        <w:rPr>
          <w:rFonts w:ascii="Arial" w:eastAsia="Arial" w:hAnsi="Arial" w:cs="Arial"/>
          <w:color w:val="FF0000"/>
        </w:rPr>
        <w:t>Program Coordinator</w:t>
      </w:r>
      <w:r w:rsidRPr="036801F7">
        <w:rPr>
          <w:rFonts w:ascii="Arial" w:eastAsia="Arial" w:hAnsi="Arial" w:cs="Arial"/>
          <w:color w:val="000000" w:themeColor="text1"/>
        </w:rPr>
        <w:t>],</w:t>
      </w:r>
    </w:p>
    <w:p w14:paraId="72C50890" w14:textId="20EC4353" w:rsidR="17A87C55" w:rsidRPr="006575BF" w:rsidRDefault="17A87C55" w:rsidP="44A87342">
      <w:pPr>
        <w:rPr>
          <w:rFonts w:ascii="Arial" w:eastAsia="Arial" w:hAnsi="Arial" w:cs="Arial"/>
          <w:color w:val="000000" w:themeColor="text1"/>
        </w:rPr>
      </w:pPr>
    </w:p>
    <w:p w14:paraId="18BF64AA" w14:textId="695632DA" w:rsidR="17A87C55" w:rsidRPr="006575BF" w:rsidRDefault="425F3574" w:rsidP="44A87342">
      <w:pPr>
        <w:rPr>
          <w:rFonts w:ascii="Arial" w:eastAsia="Arial" w:hAnsi="Arial" w:cs="Arial"/>
          <w:color w:val="000000" w:themeColor="text1"/>
        </w:rPr>
      </w:pPr>
      <w:r w:rsidRPr="425F3574">
        <w:rPr>
          <w:rFonts w:ascii="Arial" w:eastAsia="Arial" w:hAnsi="Arial" w:cs="Arial"/>
          <w:color w:val="000000" w:themeColor="text1"/>
        </w:rPr>
        <w:t>We are reaching out to inform you that the [</w:t>
      </w:r>
      <w:r w:rsidRPr="425F3574">
        <w:rPr>
          <w:rFonts w:ascii="Arial" w:eastAsia="Arial" w:hAnsi="Arial" w:cs="Arial"/>
          <w:color w:val="FF0000"/>
        </w:rPr>
        <w:t>Program name</w:t>
      </w:r>
      <w:r w:rsidRPr="425F3574">
        <w:rPr>
          <w:rFonts w:ascii="Arial" w:eastAsia="Arial" w:hAnsi="Arial" w:cs="Arial"/>
          <w:color w:val="000000" w:themeColor="text1"/>
        </w:rPr>
        <w:t xml:space="preserve">] will no longer qualify as an exemption from the CalFresh </w:t>
      </w:r>
      <w:r w:rsidR="0028684A">
        <w:rPr>
          <w:rFonts w:ascii="Arial" w:eastAsia="Arial" w:hAnsi="Arial" w:cs="Arial"/>
          <w:color w:val="000000" w:themeColor="text1"/>
        </w:rPr>
        <w:t>s</w:t>
      </w:r>
      <w:r w:rsidRPr="425F3574">
        <w:rPr>
          <w:rFonts w:ascii="Arial" w:eastAsia="Arial" w:hAnsi="Arial" w:cs="Arial"/>
          <w:color w:val="000000" w:themeColor="text1"/>
        </w:rPr>
        <w:t xml:space="preserve">tudent eligibility rule </w:t>
      </w:r>
      <w:r w:rsidRPr="425F3574">
        <w:rPr>
          <w:rFonts w:ascii="Arial" w:eastAsia="Arial" w:hAnsi="Arial" w:cs="Arial"/>
        </w:rPr>
        <w:t>due to</w:t>
      </w:r>
      <w:r w:rsidRPr="425F3574">
        <w:rPr>
          <w:rFonts w:ascii="Arial" w:eastAsia="Arial" w:hAnsi="Arial" w:cs="Arial"/>
          <w:color w:val="FF0000"/>
        </w:rPr>
        <w:t xml:space="preserve"> </w:t>
      </w:r>
      <w:r w:rsidRPr="425F3574">
        <w:rPr>
          <w:rFonts w:ascii="Arial" w:eastAsia="Arial" w:hAnsi="Arial" w:cs="Arial"/>
          <w:color w:val="000000" w:themeColor="text1"/>
        </w:rPr>
        <w:t>State reassessment of the program. This means that students will no longer meet a CalFresh student exemption through this program</w:t>
      </w:r>
      <w:r w:rsidR="0028684A">
        <w:rPr>
          <w:rFonts w:ascii="Arial" w:eastAsia="Arial" w:hAnsi="Arial" w:cs="Arial"/>
          <w:color w:val="000000" w:themeColor="text1"/>
        </w:rPr>
        <w:t>,</w:t>
      </w:r>
      <w:r w:rsidRPr="425F3574">
        <w:rPr>
          <w:rFonts w:ascii="Arial" w:eastAsia="Arial" w:hAnsi="Arial" w:cs="Arial"/>
          <w:color w:val="000000" w:themeColor="text1"/>
        </w:rPr>
        <w:t xml:space="preserve"> but </w:t>
      </w:r>
      <w:r w:rsidR="0028684A">
        <w:rPr>
          <w:rFonts w:ascii="Arial" w:eastAsia="Arial" w:hAnsi="Arial" w:cs="Arial"/>
          <w:color w:val="000000" w:themeColor="text1"/>
        </w:rPr>
        <w:t xml:space="preserve">they </w:t>
      </w:r>
      <w:r w:rsidRPr="425F3574">
        <w:rPr>
          <w:rFonts w:ascii="Arial" w:eastAsia="Arial" w:hAnsi="Arial" w:cs="Arial"/>
          <w:color w:val="000000" w:themeColor="text1"/>
        </w:rPr>
        <w:t xml:space="preserve">may still qualify under another </w:t>
      </w:r>
      <w:hyperlink r:id="rId5">
        <w:r w:rsidRPr="425F3574">
          <w:rPr>
            <w:rStyle w:val="Hyperlink"/>
            <w:rFonts w:ascii="Arial" w:eastAsia="Arial" w:hAnsi="Arial" w:cs="Arial"/>
          </w:rPr>
          <w:t>student exemption</w:t>
        </w:r>
      </w:hyperlink>
      <w:r w:rsidRPr="425F3574">
        <w:rPr>
          <w:rFonts w:ascii="Arial" w:eastAsia="Arial" w:hAnsi="Arial" w:cs="Arial"/>
          <w:color w:val="000000" w:themeColor="text1"/>
        </w:rPr>
        <w:t xml:space="preserve"> listed in the link provided.</w:t>
      </w:r>
    </w:p>
    <w:p w14:paraId="7063C224" w14:textId="5F3AD736" w:rsidR="17A87C55" w:rsidRPr="006575BF" w:rsidRDefault="17A87C55" w:rsidP="44A87342">
      <w:pPr>
        <w:rPr>
          <w:rFonts w:ascii="Arial" w:eastAsia="Arial" w:hAnsi="Arial" w:cs="Arial"/>
        </w:rPr>
      </w:pPr>
    </w:p>
    <w:p w14:paraId="6621C964" w14:textId="2AE9D686" w:rsidR="17A87C55" w:rsidRPr="006575BF" w:rsidRDefault="425F3574" w:rsidP="44A87342">
      <w:pPr>
        <w:rPr>
          <w:rFonts w:ascii="Arial" w:eastAsia="Arial" w:hAnsi="Arial" w:cs="Arial"/>
          <w:color w:val="000000" w:themeColor="text1"/>
        </w:rPr>
      </w:pPr>
      <w:r w:rsidRPr="425F3574">
        <w:rPr>
          <w:rFonts w:ascii="Arial" w:eastAsia="Arial" w:hAnsi="Arial" w:cs="Arial"/>
          <w:color w:val="0A0A0A"/>
        </w:rPr>
        <w:t>Students already receiving benefits by being enrolled in this program will continue to receive benefits for the length of their CalFresh certification period. At the time of recertification, the student must meet the criteria for another exemption to continue receiving benefits.</w:t>
      </w:r>
      <w:r w:rsidR="44A87342">
        <w:br/>
      </w:r>
    </w:p>
    <w:p w14:paraId="622F1A56" w14:textId="6D3717A6" w:rsidR="17A87C55" w:rsidRPr="006575BF" w:rsidRDefault="425F3574" w:rsidP="44A87342">
      <w:pPr>
        <w:rPr>
          <w:rFonts w:ascii="Arial" w:eastAsia="Arial" w:hAnsi="Arial" w:cs="Arial"/>
        </w:rPr>
      </w:pPr>
      <w:r w:rsidRPr="425F3574">
        <w:rPr>
          <w:rFonts w:ascii="Arial" w:eastAsia="Arial" w:hAnsi="Arial" w:cs="Arial"/>
          <w:color w:val="000000" w:themeColor="text1"/>
        </w:rPr>
        <w:t xml:space="preserve">Federal CalFresh regulations establish the criteria for a Local Program that Increases Employability (LPIE). </w:t>
      </w:r>
      <w:r w:rsidRPr="425F3574">
        <w:rPr>
          <w:rFonts w:ascii="Arial" w:eastAsia="Arial" w:hAnsi="Arial" w:cs="Arial"/>
          <w:color w:val="0A0A0A"/>
        </w:rPr>
        <w:t xml:space="preserve">In accordance with </w:t>
      </w:r>
      <w:hyperlink r:id="rId6" w:anchor="p-273.5(b)(11)(iv)" w:history="1">
        <w:r w:rsidRPr="0028684A">
          <w:rPr>
            <w:rStyle w:val="Hyperlink"/>
            <w:rFonts w:ascii="Arial" w:eastAsia="Arial" w:hAnsi="Arial" w:cs="Arial"/>
          </w:rPr>
          <w:t>7 CF</w:t>
        </w:r>
        <w:r w:rsidRPr="0028684A">
          <w:rPr>
            <w:rStyle w:val="Hyperlink"/>
            <w:rFonts w:ascii="Arial" w:eastAsia="Arial" w:hAnsi="Arial" w:cs="Arial"/>
          </w:rPr>
          <w:t>R 273.5(b)(11)(iv)</w:t>
        </w:r>
      </w:hyperlink>
      <w:r w:rsidRPr="425F3574">
        <w:rPr>
          <w:rFonts w:ascii="Arial" w:eastAsia="Arial" w:hAnsi="Arial" w:cs="Arial"/>
          <w:color w:val="0A0A0A"/>
        </w:rPr>
        <w:t>, programs that qualify as an LPIE must meet two criteria:</w:t>
      </w:r>
    </w:p>
    <w:p w14:paraId="3231F638" w14:textId="401C10C4" w:rsidR="17A87C55" w:rsidRPr="006575BF" w:rsidRDefault="44A87342" w:rsidP="44A87342">
      <w:pPr>
        <w:pStyle w:val="ListParagraph"/>
        <w:numPr>
          <w:ilvl w:val="0"/>
          <w:numId w:val="1"/>
        </w:numPr>
        <w:rPr>
          <w:rFonts w:ascii="Arial" w:eastAsia="Arial" w:hAnsi="Arial" w:cs="Arial"/>
          <w:color w:val="0A0A0A"/>
        </w:rPr>
      </w:pPr>
      <w:r w:rsidRPr="006575BF">
        <w:rPr>
          <w:rFonts w:ascii="Arial" w:eastAsia="Arial" w:hAnsi="Arial" w:cs="Arial"/>
          <w:color w:val="0A0A0A"/>
        </w:rPr>
        <w:t>Be government-run, and</w:t>
      </w:r>
    </w:p>
    <w:p w14:paraId="1E54CE27" w14:textId="46FCA033" w:rsidR="17A87C55" w:rsidRPr="006575BF" w:rsidRDefault="425F3574" w:rsidP="425F3574">
      <w:pPr>
        <w:pStyle w:val="ListParagraph"/>
        <w:numPr>
          <w:ilvl w:val="0"/>
          <w:numId w:val="1"/>
        </w:numPr>
        <w:rPr>
          <w:rFonts w:ascii="Arial" w:eastAsia="Arial" w:hAnsi="Arial" w:cs="Arial"/>
          <w:color w:val="0A0A0A"/>
        </w:rPr>
      </w:pPr>
      <w:r w:rsidRPr="425F3574">
        <w:rPr>
          <w:rFonts w:ascii="Arial" w:eastAsia="Arial" w:hAnsi="Arial" w:cs="Arial"/>
          <w:color w:val="0A0A0A"/>
        </w:rPr>
        <w:t xml:space="preserve">Contain the equivalent of a CalFresh E&amp;T component listed at </w:t>
      </w:r>
      <w:hyperlink r:id="rId7" w:anchor="p-273.7(e)(2)">
        <w:r w:rsidRPr="425F3574">
          <w:rPr>
            <w:rStyle w:val="Hyperlink"/>
            <w:rFonts w:ascii="Arial" w:eastAsia="Arial" w:hAnsi="Arial" w:cs="Arial"/>
          </w:rPr>
          <w:t>7 CFR 273.7(e)(2)</w:t>
        </w:r>
      </w:hyperlink>
      <w:r w:rsidRPr="425F3574">
        <w:rPr>
          <w:rFonts w:ascii="Arial" w:eastAsia="Arial" w:hAnsi="Arial" w:cs="Arial"/>
        </w:rPr>
        <w:t xml:space="preserve"> and described in the </w:t>
      </w:r>
      <w:hyperlink r:id="rId8">
        <w:r w:rsidRPr="425F3574">
          <w:rPr>
            <w:rStyle w:val="Hyperlink"/>
            <w:rFonts w:ascii="Arial" w:eastAsia="Arial" w:hAnsi="Arial" w:cs="Arial"/>
          </w:rPr>
          <w:t>E&amp;T Component Guide</w:t>
        </w:r>
      </w:hyperlink>
      <w:r w:rsidRPr="425F3574">
        <w:rPr>
          <w:rFonts w:ascii="Arial" w:eastAsia="Arial" w:hAnsi="Arial" w:cs="Arial"/>
        </w:rPr>
        <w:t xml:space="preserve">.  </w:t>
      </w:r>
    </w:p>
    <w:p w14:paraId="3F0CA54D" w14:textId="06A7CDCF" w:rsidR="51FFE416" w:rsidRPr="006575BF" w:rsidRDefault="51FFE416" w:rsidP="51FFE416">
      <w:pPr>
        <w:rPr>
          <w:rFonts w:ascii="Arial" w:eastAsia="Arial" w:hAnsi="Arial" w:cs="Arial"/>
        </w:rPr>
      </w:pPr>
    </w:p>
    <w:p w14:paraId="41293C0E" w14:textId="53571237" w:rsidR="17A87C55" w:rsidRPr="006575BF" w:rsidRDefault="425F3574" w:rsidP="375D9C15">
      <w:pPr>
        <w:rPr>
          <w:rFonts w:ascii="Arial" w:eastAsia="Arial" w:hAnsi="Arial" w:cs="Arial"/>
        </w:rPr>
      </w:pPr>
      <w:r w:rsidRPr="425F3574">
        <w:rPr>
          <w:rFonts w:ascii="Arial" w:eastAsia="Arial" w:hAnsi="Arial" w:cs="Arial"/>
          <w:color w:val="000000" w:themeColor="text1"/>
        </w:rPr>
        <w:t>Although this program is no longer classified as an LPIE, you do have the option to submit this program for approval and reinstate the program as a student exemption if the program meets the E&amp;T component criteria. Please reach out to your CalFresh Outreach team or</w:t>
      </w:r>
      <w:r w:rsidR="0028684A">
        <w:rPr>
          <w:rFonts w:ascii="Arial" w:eastAsia="Arial" w:hAnsi="Arial" w:cs="Arial"/>
          <w:color w:val="000000" w:themeColor="text1"/>
        </w:rPr>
        <w:t xml:space="preserve"> the</w:t>
      </w:r>
      <w:r w:rsidRPr="425F3574">
        <w:rPr>
          <w:rFonts w:ascii="Arial" w:eastAsia="Arial" w:hAnsi="Arial" w:cs="Arial"/>
          <w:color w:val="000000" w:themeColor="text1"/>
        </w:rPr>
        <w:t xml:space="preserve"> Center for Healthy Communities at </w:t>
      </w:r>
      <w:hyperlink r:id="rId9">
        <w:r w:rsidRPr="425F3574">
          <w:rPr>
            <w:rStyle w:val="Hyperlink"/>
            <w:rFonts w:ascii="Arial" w:eastAsia="Arial" w:hAnsi="Arial" w:cs="Arial"/>
          </w:rPr>
          <w:t>CFOResourceHub@csuchico.edu</w:t>
        </w:r>
      </w:hyperlink>
      <w:r w:rsidRPr="425F3574">
        <w:rPr>
          <w:rFonts w:ascii="Arial" w:eastAsia="Arial" w:hAnsi="Arial" w:cs="Arial"/>
          <w:color w:val="000000" w:themeColor="text1"/>
        </w:rPr>
        <w:t xml:space="preserve"> for more information on this topic. </w:t>
      </w:r>
    </w:p>
    <w:p w14:paraId="389DA45E" w14:textId="657F987A" w:rsidR="17A87C55" w:rsidRPr="006575BF" w:rsidRDefault="17A87C55" w:rsidP="17A87C55">
      <w:pPr>
        <w:rPr>
          <w:rFonts w:ascii="Arial" w:eastAsia="Arial" w:hAnsi="Arial" w:cs="Arial"/>
          <w:color w:val="000000" w:themeColor="text1"/>
        </w:rPr>
      </w:pPr>
    </w:p>
    <w:p w14:paraId="6B46EAD5" w14:textId="6F360F53" w:rsidR="17A87C55" w:rsidRPr="006575BF" w:rsidRDefault="44A87342" w:rsidP="17A87C55">
      <w:pPr>
        <w:rPr>
          <w:rFonts w:ascii="Arial" w:eastAsia="Arial" w:hAnsi="Arial" w:cs="Arial"/>
          <w:color w:val="000000" w:themeColor="text1"/>
        </w:rPr>
      </w:pPr>
      <w:r w:rsidRPr="006575BF">
        <w:rPr>
          <w:rFonts w:ascii="Arial" w:eastAsia="Arial" w:hAnsi="Arial" w:cs="Arial"/>
          <w:color w:val="000000" w:themeColor="text1"/>
        </w:rPr>
        <w:t xml:space="preserve">Sincerely, </w:t>
      </w:r>
    </w:p>
    <w:p w14:paraId="7ABA8CF1" w14:textId="519749AA" w:rsidR="375D9C15" w:rsidRPr="006575BF" w:rsidRDefault="44A87342" w:rsidP="375D9C15">
      <w:pPr>
        <w:rPr>
          <w:rFonts w:ascii="Arial" w:eastAsia="Arial" w:hAnsi="Arial" w:cs="Arial"/>
          <w:color w:val="000000" w:themeColor="text1"/>
        </w:rPr>
      </w:pPr>
      <w:r w:rsidRPr="006575BF">
        <w:rPr>
          <w:rFonts w:ascii="Arial" w:eastAsia="Arial" w:hAnsi="Arial" w:cs="Arial"/>
          <w:color w:val="000000" w:themeColor="text1"/>
        </w:rPr>
        <w:t>[</w:t>
      </w:r>
      <w:r w:rsidRPr="006575BF">
        <w:rPr>
          <w:rFonts w:ascii="Arial" w:eastAsia="Arial" w:hAnsi="Arial" w:cs="Arial"/>
          <w:color w:val="FF0000"/>
        </w:rPr>
        <w:t>Campus name</w:t>
      </w:r>
      <w:r w:rsidRPr="006575BF">
        <w:rPr>
          <w:rFonts w:ascii="Arial" w:eastAsia="Arial" w:hAnsi="Arial" w:cs="Arial"/>
          <w:color w:val="000000" w:themeColor="text1"/>
        </w:rPr>
        <w:t xml:space="preserve">] CalFresh Outreach Team </w:t>
      </w:r>
    </w:p>
    <w:p w14:paraId="4F53D727" w14:textId="50BC0A53" w:rsidR="375D9C15" w:rsidRPr="006575BF" w:rsidRDefault="375D9C15" w:rsidP="375D9C15">
      <w:pPr>
        <w:rPr>
          <w:rFonts w:ascii="Arial" w:eastAsia="Arial" w:hAnsi="Arial" w:cs="Arial"/>
          <w:color w:val="000000" w:themeColor="text1"/>
        </w:rPr>
      </w:pPr>
    </w:p>
    <w:p w14:paraId="44448C0C" w14:textId="768E0C3A" w:rsidR="17A87C55" w:rsidRPr="006575BF" w:rsidRDefault="44A87342" w:rsidP="44A87342">
      <w:pPr>
        <w:rPr>
          <w:rFonts w:ascii="Arial" w:eastAsia="Arial" w:hAnsi="Arial" w:cs="Arial"/>
        </w:rPr>
      </w:pPr>
      <w:r w:rsidRPr="006575BF">
        <w:rPr>
          <w:rFonts w:ascii="Arial" w:eastAsia="Arial" w:hAnsi="Arial" w:cs="Arial"/>
        </w:rPr>
        <w:t>[</w:t>
      </w:r>
      <w:r w:rsidRPr="006575BF">
        <w:rPr>
          <w:rFonts w:ascii="Arial" w:eastAsia="Arial" w:hAnsi="Arial" w:cs="Arial"/>
          <w:color w:val="FF0000"/>
        </w:rPr>
        <w:t>Contact information of campus CFO team/coordinator</w:t>
      </w:r>
      <w:r w:rsidRPr="006575BF">
        <w:rPr>
          <w:rFonts w:ascii="Arial" w:eastAsia="Arial" w:hAnsi="Arial" w:cs="Arial"/>
        </w:rPr>
        <w:t>]</w:t>
      </w:r>
    </w:p>
    <w:p w14:paraId="39025890" w14:textId="42ADBD1E" w:rsidR="17A87C55" w:rsidRDefault="17A87C55" w:rsidP="17A87C55">
      <w:pPr>
        <w:rPr>
          <w:rFonts w:ascii="Arial" w:eastAsia="Arial" w:hAnsi="Arial" w:cs="Arial"/>
          <w:color w:val="000000" w:themeColor="text1"/>
          <w:sz w:val="23"/>
          <w:szCs w:val="23"/>
        </w:rPr>
      </w:pPr>
      <w:r>
        <w:br/>
      </w:r>
    </w:p>
    <w:p w14:paraId="09AF73C0" w14:textId="353E240B" w:rsidR="17A87C55" w:rsidRDefault="17A87C55" w:rsidP="17A87C55">
      <w:pPr>
        <w:rPr>
          <w:rFonts w:ascii="Arial" w:eastAsia="Arial" w:hAnsi="Arial" w:cs="Arial"/>
          <w:color w:val="000000" w:themeColor="text1"/>
        </w:rPr>
      </w:pPr>
    </w:p>
    <w:p w14:paraId="44AF9BD7" w14:textId="0F6C00F3" w:rsidR="00D1010D" w:rsidRDefault="00D1010D" w:rsidP="41793B2F">
      <w:pPr>
        <w:rPr>
          <w:rFonts w:ascii="Arial" w:eastAsia="Arial" w:hAnsi="Arial" w:cs="Arial"/>
          <w:color w:val="000000" w:themeColor="text1"/>
        </w:rPr>
      </w:pPr>
    </w:p>
    <w:p w14:paraId="01D2B4C8" w14:textId="1AE0F865" w:rsidR="00D1010D" w:rsidRDefault="00D1010D" w:rsidP="41793B2F"/>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EA1"/>
    <w:multiLevelType w:val="hybridMultilevel"/>
    <w:tmpl w:val="CB704414"/>
    <w:lvl w:ilvl="0" w:tplc="3F66B23E">
      <w:start w:val="1"/>
      <w:numFmt w:val="decimal"/>
      <w:lvlText w:val="%1."/>
      <w:lvlJc w:val="left"/>
      <w:pPr>
        <w:ind w:left="720" w:hanging="360"/>
      </w:pPr>
    </w:lvl>
    <w:lvl w:ilvl="1" w:tplc="8C7E65A8">
      <w:start w:val="1"/>
      <w:numFmt w:val="lowerLetter"/>
      <w:lvlText w:val="%2."/>
      <w:lvlJc w:val="left"/>
      <w:pPr>
        <w:ind w:left="1440" w:hanging="360"/>
      </w:pPr>
    </w:lvl>
    <w:lvl w:ilvl="2" w:tplc="7E609E6C">
      <w:start w:val="1"/>
      <w:numFmt w:val="lowerRoman"/>
      <w:lvlText w:val="%3."/>
      <w:lvlJc w:val="right"/>
      <w:pPr>
        <w:ind w:left="2160" w:hanging="180"/>
      </w:pPr>
    </w:lvl>
    <w:lvl w:ilvl="3" w:tplc="1812E034">
      <w:start w:val="1"/>
      <w:numFmt w:val="decimal"/>
      <w:lvlText w:val="%4."/>
      <w:lvlJc w:val="left"/>
      <w:pPr>
        <w:ind w:left="2880" w:hanging="360"/>
      </w:pPr>
    </w:lvl>
    <w:lvl w:ilvl="4" w:tplc="ED86C3F2">
      <w:start w:val="1"/>
      <w:numFmt w:val="lowerLetter"/>
      <w:lvlText w:val="%5."/>
      <w:lvlJc w:val="left"/>
      <w:pPr>
        <w:ind w:left="3600" w:hanging="360"/>
      </w:pPr>
    </w:lvl>
    <w:lvl w:ilvl="5" w:tplc="BA3876DE">
      <w:start w:val="1"/>
      <w:numFmt w:val="lowerRoman"/>
      <w:lvlText w:val="%6."/>
      <w:lvlJc w:val="right"/>
      <w:pPr>
        <w:ind w:left="4320" w:hanging="180"/>
      </w:pPr>
    </w:lvl>
    <w:lvl w:ilvl="6" w:tplc="B3B6C534">
      <w:start w:val="1"/>
      <w:numFmt w:val="decimal"/>
      <w:lvlText w:val="%7."/>
      <w:lvlJc w:val="left"/>
      <w:pPr>
        <w:ind w:left="5040" w:hanging="360"/>
      </w:pPr>
    </w:lvl>
    <w:lvl w:ilvl="7" w:tplc="0DE215A8">
      <w:start w:val="1"/>
      <w:numFmt w:val="lowerLetter"/>
      <w:lvlText w:val="%8."/>
      <w:lvlJc w:val="left"/>
      <w:pPr>
        <w:ind w:left="5760" w:hanging="360"/>
      </w:pPr>
    </w:lvl>
    <w:lvl w:ilvl="8" w:tplc="0F962B3C">
      <w:start w:val="1"/>
      <w:numFmt w:val="lowerRoman"/>
      <w:lvlText w:val="%9."/>
      <w:lvlJc w:val="right"/>
      <w:pPr>
        <w:ind w:left="6480" w:hanging="180"/>
      </w:pPr>
    </w:lvl>
  </w:abstractNum>
  <w:abstractNum w:abstractNumId="1" w15:restartNumberingAfterBreak="0">
    <w:nsid w:val="5600183E"/>
    <w:multiLevelType w:val="hybridMultilevel"/>
    <w:tmpl w:val="8F262B3A"/>
    <w:lvl w:ilvl="0" w:tplc="9B9ACCAA">
      <w:start w:val="1"/>
      <w:numFmt w:val="decimal"/>
      <w:lvlText w:val="%1."/>
      <w:lvlJc w:val="left"/>
      <w:pPr>
        <w:ind w:left="720" w:hanging="360"/>
      </w:pPr>
    </w:lvl>
    <w:lvl w:ilvl="1" w:tplc="25BCE1F8">
      <w:start w:val="1"/>
      <w:numFmt w:val="lowerLetter"/>
      <w:lvlText w:val="%2."/>
      <w:lvlJc w:val="left"/>
      <w:pPr>
        <w:ind w:left="1440" w:hanging="360"/>
      </w:pPr>
    </w:lvl>
    <w:lvl w:ilvl="2" w:tplc="81AE8F7E">
      <w:start w:val="1"/>
      <w:numFmt w:val="lowerRoman"/>
      <w:lvlText w:val="%3."/>
      <w:lvlJc w:val="right"/>
      <w:pPr>
        <w:ind w:left="2160" w:hanging="180"/>
      </w:pPr>
    </w:lvl>
    <w:lvl w:ilvl="3" w:tplc="60D67C8C">
      <w:start w:val="1"/>
      <w:numFmt w:val="decimal"/>
      <w:lvlText w:val="%4."/>
      <w:lvlJc w:val="left"/>
      <w:pPr>
        <w:ind w:left="2880" w:hanging="360"/>
      </w:pPr>
    </w:lvl>
    <w:lvl w:ilvl="4" w:tplc="731C9AF0">
      <w:start w:val="1"/>
      <w:numFmt w:val="lowerLetter"/>
      <w:lvlText w:val="%5."/>
      <w:lvlJc w:val="left"/>
      <w:pPr>
        <w:ind w:left="3600" w:hanging="360"/>
      </w:pPr>
    </w:lvl>
    <w:lvl w:ilvl="5" w:tplc="7AC2C9A8">
      <w:start w:val="1"/>
      <w:numFmt w:val="lowerRoman"/>
      <w:lvlText w:val="%6."/>
      <w:lvlJc w:val="right"/>
      <w:pPr>
        <w:ind w:left="4320" w:hanging="180"/>
      </w:pPr>
    </w:lvl>
    <w:lvl w:ilvl="6" w:tplc="C6264150">
      <w:start w:val="1"/>
      <w:numFmt w:val="decimal"/>
      <w:lvlText w:val="%7."/>
      <w:lvlJc w:val="left"/>
      <w:pPr>
        <w:ind w:left="5040" w:hanging="360"/>
      </w:pPr>
    </w:lvl>
    <w:lvl w:ilvl="7" w:tplc="18968EF4">
      <w:start w:val="1"/>
      <w:numFmt w:val="lowerLetter"/>
      <w:lvlText w:val="%8."/>
      <w:lvlJc w:val="left"/>
      <w:pPr>
        <w:ind w:left="5760" w:hanging="360"/>
      </w:pPr>
    </w:lvl>
    <w:lvl w:ilvl="8" w:tplc="A1A813F6">
      <w:start w:val="1"/>
      <w:numFmt w:val="lowerRoman"/>
      <w:lvlText w:val="%9."/>
      <w:lvlJc w:val="right"/>
      <w:pPr>
        <w:ind w:left="6480" w:hanging="180"/>
      </w:pPr>
    </w:lvl>
  </w:abstractNum>
  <w:num w:numId="1" w16cid:durableId="746195566">
    <w:abstractNumId w:val="1"/>
  </w:num>
  <w:num w:numId="2" w16cid:durableId="199741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D18CD"/>
    <w:rsid w:val="0028684A"/>
    <w:rsid w:val="002A08CA"/>
    <w:rsid w:val="006575BF"/>
    <w:rsid w:val="00742F45"/>
    <w:rsid w:val="008E4AED"/>
    <w:rsid w:val="00A75D67"/>
    <w:rsid w:val="00AB3893"/>
    <w:rsid w:val="00AE51E8"/>
    <w:rsid w:val="00D1010D"/>
    <w:rsid w:val="00E82FDF"/>
    <w:rsid w:val="00EE6E42"/>
    <w:rsid w:val="00FD5CFA"/>
    <w:rsid w:val="036801F7"/>
    <w:rsid w:val="07D92996"/>
    <w:rsid w:val="17A87C55"/>
    <w:rsid w:val="2C2F620B"/>
    <w:rsid w:val="2D76D821"/>
    <w:rsid w:val="375D9C15"/>
    <w:rsid w:val="3E7C50D6"/>
    <w:rsid w:val="41793B2F"/>
    <w:rsid w:val="425F3574"/>
    <w:rsid w:val="44042AF5"/>
    <w:rsid w:val="44A87342"/>
    <w:rsid w:val="4E4208A5"/>
    <w:rsid w:val="51FFE416"/>
    <w:rsid w:val="75DCE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7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BF"/>
    <w:rPr>
      <w:rFonts w:ascii="Segoe UI" w:hAnsi="Segoe UI" w:cs="Segoe UI"/>
      <w:sz w:val="18"/>
      <w:szCs w:val="18"/>
    </w:rPr>
  </w:style>
  <w:style w:type="character" w:styleId="FollowedHyperlink">
    <w:name w:val="FollowedHyperlink"/>
    <w:basedOn w:val="DefaultParagraphFont"/>
    <w:uiPriority w:val="99"/>
    <w:semiHidden/>
    <w:unhideWhenUsed/>
    <w:rsid w:val="006575B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A08CA"/>
    <w:rPr>
      <w:b/>
      <w:bCs/>
    </w:rPr>
  </w:style>
  <w:style w:type="character" w:customStyle="1" w:styleId="CommentSubjectChar">
    <w:name w:val="Comment Subject Char"/>
    <w:basedOn w:val="CommentTextChar"/>
    <w:link w:val="CommentSubject"/>
    <w:uiPriority w:val="99"/>
    <w:semiHidden/>
    <w:rsid w:val="002A08CA"/>
    <w:rPr>
      <w:b/>
      <w:bCs/>
      <w:sz w:val="20"/>
      <w:szCs w:val="20"/>
    </w:rPr>
  </w:style>
  <w:style w:type="character" w:styleId="UnresolvedMention">
    <w:name w:val="Unresolved Mention"/>
    <w:basedOn w:val="DefaultParagraphFont"/>
    <w:uiPriority w:val="99"/>
    <w:rsid w:val="00E82FDF"/>
    <w:rPr>
      <w:color w:val="605E5C"/>
      <w:shd w:val="clear" w:color="auto" w:fill="E1DFDD"/>
    </w:rPr>
  </w:style>
  <w:style w:type="paragraph" w:styleId="Revision">
    <w:name w:val="Revision"/>
    <w:hidden/>
    <w:uiPriority w:val="99"/>
    <w:semiHidden/>
    <w:rsid w:val="00A7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chico.edu/calfresh/_assets/documents/identification-of-local-programs-that-increase-employability-lpie.pdf" TargetMode="External"/><Relationship Id="rId3" Type="http://schemas.openxmlformats.org/officeDocument/2006/relationships/settings" Target="settings.xml"/><Relationship Id="rId7" Type="http://schemas.openxmlformats.org/officeDocument/2006/relationships/hyperlink" Target="https://www.ecfr.gov/current/title-7/subtitle-B/chapter-II/subchapter-C/part-273/subpart-C/section-2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7/subtitle-B/chapter-II/subchapter-C/part-273/subpart-C/section-273.5" TargetMode="External"/><Relationship Id="rId11" Type="http://schemas.openxmlformats.org/officeDocument/2006/relationships/theme" Target="theme/theme1.xml"/><Relationship Id="rId5" Type="http://schemas.openxmlformats.org/officeDocument/2006/relationships/hyperlink" Target="https://www.cdss.ca.gov/Portals/9/CalFresh/Students/LPIE%20Letter%20to%20Segment.pdf?ver=2022-06-03-094245-4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OResourceHub@csuchi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C Rosales</cp:lastModifiedBy>
  <cp:revision>6</cp:revision>
  <dcterms:created xsi:type="dcterms:W3CDTF">2022-08-17T16:25:00Z</dcterms:created>
  <dcterms:modified xsi:type="dcterms:W3CDTF">2022-08-25T17:28:00Z</dcterms:modified>
</cp:coreProperties>
</file>