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F639" w14:textId="00C68CF6" w:rsidR="00554772" w:rsidRPr="00781E5F" w:rsidRDefault="002C1D83" w:rsidP="00781E5F">
      <w:pPr>
        <w:pStyle w:val="Heading1"/>
        <w:rPr>
          <w:rFonts w:asciiTheme="minorHAnsi" w:hAnsiTheme="minorHAnsi" w:cstheme="minorHAnsi"/>
          <w:b/>
          <w:color w:val="auto"/>
          <w:sz w:val="24"/>
          <w:szCs w:val="24"/>
          <w:bdr w:val="none" w:sz="0" w:space="0" w:color="auto" w:frame="1"/>
          <w:shd w:val="clear" w:color="auto" w:fill="FFFFFF"/>
        </w:rPr>
      </w:pPr>
      <w:r w:rsidRPr="00781E5F">
        <w:rPr>
          <w:rFonts w:asciiTheme="minorHAnsi" w:hAnsiTheme="minorHAnsi" w:cstheme="minorHAnsi"/>
          <w:b/>
          <w:color w:val="auto"/>
          <w:sz w:val="24"/>
          <w:szCs w:val="24"/>
          <w:bdr w:val="none" w:sz="0" w:space="0" w:color="auto" w:frame="1"/>
          <w:shd w:val="clear" w:color="auto" w:fill="FFFFFF"/>
        </w:rPr>
        <w:t xml:space="preserve">Proposed </w:t>
      </w:r>
      <w:r w:rsidR="004A3101" w:rsidRPr="00781E5F">
        <w:rPr>
          <w:rFonts w:asciiTheme="minorHAnsi" w:hAnsiTheme="minorHAnsi" w:cstheme="minorHAnsi"/>
          <w:b/>
          <w:color w:val="auto"/>
          <w:sz w:val="24"/>
          <w:szCs w:val="24"/>
          <w:bdr w:val="none" w:sz="0" w:space="0" w:color="auto" w:frame="1"/>
          <w:shd w:val="clear" w:color="auto" w:fill="FFFFFF"/>
        </w:rPr>
        <w:t xml:space="preserve">State </w:t>
      </w:r>
      <w:r w:rsidRPr="00781E5F">
        <w:rPr>
          <w:rFonts w:asciiTheme="minorHAnsi" w:hAnsiTheme="minorHAnsi" w:cstheme="minorHAnsi"/>
          <w:b/>
          <w:color w:val="auto"/>
          <w:sz w:val="24"/>
          <w:szCs w:val="24"/>
          <w:bdr w:val="none" w:sz="0" w:space="0" w:color="auto" w:frame="1"/>
          <w:shd w:val="clear" w:color="auto" w:fill="FFFFFF"/>
        </w:rPr>
        <w:t xml:space="preserve">Legislation – </w:t>
      </w:r>
      <w:r w:rsidR="004A3101" w:rsidRPr="00781E5F">
        <w:rPr>
          <w:rFonts w:asciiTheme="minorHAnsi" w:hAnsiTheme="minorHAnsi" w:cstheme="minorHAnsi"/>
          <w:b/>
          <w:color w:val="auto"/>
          <w:sz w:val="24"/>
          <w:szCs w:val="24"/>
          <w:bdr w:val="none" w:sz="0" w:space="0" w:color="auto" w:frame="1"/>
          <w:shd w:val="clear" w:color="auto" w:fill="FFFFFF"/>
        </w:rPr>
        <w:t>2019-2020</w:t>
      </w:r>
    </w:p>
    <w:p w14:paraId="284FB05D" w14:textId="1917EE0C" w:rsidR="008755FA" w:rsidRPr="00781E5F" w:rsidRDefault="00554772" w:rsidP="00781E5F">
      <w:pPr>
        <w:pStyle w:val="Heading2"/>
        <w:rPr>
          <w:bdr w:val="none" w:sz="0" w:space="0" w:color="auto" w:frame="1"/>
          <w:shd w:val="clear" w:color="auto" w:fill="FFFFFF"/>
        </w:rPr>
      </w:pPr>
      <w:r w:rsidRPr="00781E5F">
        <w:rPr>
          <w:bdr w:val="none" w:sz="0" w:space="0" w:color="auto" w:frame="1"/>
          <w:shd w:val="clear" w:color="auto" w:fill="FFFFFF"/>
        </w:rPr>
        <w:t>Senate</w:t>
      </w:r>
    </w:p>
    <w:p w14:paraId="2CC50E94" w14:textId="1C61DA4F" w:rsidR="00554772" w:rsidRPr="00836A15" w:rsidRDefault="004756B2" w:rsidP="000400D9">
      <w:pPr>
        <w:pStyle w:val="ListParagraph"/>
        <w:numPr>
          <w:ilvl w:val="0"/>
          <w:numId w:val="10"/>
        </w:numPr>
        <w:rPr>
          <w:rFonts w:asciiTheme="minorHAnsi" w:hAnsiTheme="minorHAnsi" w:cstheme="minorHAnsi"/>
        </w:rPr>
      </w:pPr>
      <w:hyperlink r:id="rId7" w:history="1">
        <w:r w:rsidR="009F4C52" w:rsidRPr="00836A15">
          <w:rPr>
            <w:rStyle w:val="Hyperlink"/>
            <w:rFonts w:asciiTheme="minorHAnsi" w:hAnsiTheme="minorHAnsi" w:cstheme="minorHAnsi"/>
            <w:b/>
          </w:rPr>
          <w:t>SB 173</w:t>
        </w:r>
      </w:hyperlink>
      <w:r w:rsidR="009F4C52" w:rsidRPr="00836A15">
        <w:rPr>
          <w:rFonts w:asciiTheme="minorHAnsi" w:hAnsiTheme="minorHAnsi" w:cstheme="minorHAnsi"/>
          <w:b/>
        </w:rPr>
        <w:t xml:space="preserve"> </w:t>
      </w:r>
      <w:r w:rsidR="009F4C52" w:rsidRPr="003D550B">
        <w:rPr>
          <w:rFonts w:asciiTheme="minorHAnsi" w:hAnsiTheme="minorHAnsi" w:cstheme="minorHAnsi"/>
        </w:rPr>
        <w:t>(</w:t>
      </w:r>
      <w:hyperlink r:id="rId8" w:history="1">
        <w:r w:rsidR="009F4C52" w:rsidRPr="00836A15">
          <w:rPr>
            <w:rStyle w:val="Hyperlink"/>
            <w:rFonts w:asciiTheme="minorHAnsi" w:hAnsiTheme="minorHAnsi" w:cstheme="minorHAnsi"/>
            <w:b/>
          </w:rPr>
          <w:t>Dodd</w:t>
        </w:r>
      </w:hyperlink>
      <w:r w:rsidR="009F4C52" w:rsidRPr="003D550B">
        <w:rPr>
          <w:rFonts w:asciiTheme="minorHAnsi" w:hAnsiTheme="minorHAnsi" w:cstheme="minorHAnsi"/>
        </w:rPr>
        <w:t>)</w:t>
      </w:r>
      <w:r w:rsidR="009F4C52" w:rsidRPr="00836A15">
        <w:rPr>
          <w:rFonts w:asciiTheme="minorHAnsi" w:hAnsiTheme="minorHAnsi" w:cstheme="minorHAnsi"/>
          <w:b/>
        </w:rPr>
        <w:t xml:space="preserve"> </w:t>
      </w:r>
      <w:r w:rsidR="009F4C52" w:rsidRPr="00836A15">
        <w:rPr>
          <w:rFonts w:asciiTheme="minorHAnsi" w:hAnsiTheme="minorHAnsi" w:cstheme="minorHAnsi"/>
          <w:i/>
        </w:rPr>
        <w:t xml:space="preserve">CalFresh: postsecondary student eligibility: workstudy </w:t>
      </w:r>
    </w:p>
    <w:p w14:paraId="4AC43EE8" w14:textId="1938A2AA" w:rsidR="0059775D" w:rsidRPr="00836A15" w:rsidRDefault="00DA2002" w:rsidP="000400D9">
      <w:pPr>
        <w:pStyle w:val="ListParagraph"/>
        <w:rPr>
          <w:rFonts w:asciiTheme="minorHAnsi" w:hAnsiTheme="minorHAnsi" w:cstheme="minorHAnsi"/>
        </w:rPr>
      </w:pPr>
      <w:r w:rsidRPr="00836A15">
        <w:rPr>
          <w:rFonts w:asciiTheme="minorHAnsi" w:hAnsiTheme="minorHAnsi" w:cstheme="minorHAnsi"/>
        </w:rPr>
        <w:t>Would require the Department of Social Services to create a standardized form to be used by public colleges and universities to verify the workstudy eligibility of students who are approved and anticipate participating in state or federal workstudy and would require public colleges and universities to distribute the form with information to complete the form to students approved for approved workstudy.</w:t>
      </w:r>
    </w:p>
    <w:p w14:paraId="1722E380" w14:textId="1FD6AD9F" w:rsidR="00DA2002" w:rsidRPr="00836A15" w:rsidRDefault="00554772" w:rsidP="000400D9">
      <w:pPr>
        <w:pStyle w:val="ListParagraph"/>
        <w:rPr>
          <w:rFonts w:asciiTheme="minorHAnsi" w:hAnsiTheme="minorHAnsi" w:cstheme="minorHAnsi"/>
        </w:rPr>
      </w:pPr>
      <w:r w:rsidRPr="00836A15">
        <w:rPr>
          <w:rFonts w:asciiTheme="minorHAnsi" w:hAnsiTheme="minorHAnsi" w:cstheme="minorHAnsi"/>
          <w:b/>
        </w:rPr>
        <w:t xml:space="preserve">Location: </w:t>
      </w:r>
      <w:r w:rsidR="00836A15" w:rsidRPr="00836A15">
        <w:rPr>
          <w:rFonts w:asciiTheme="minorHAnsi" w:hAnsiTheme="minorHAnsi" w:cstheme="minorHAnsi"/>
        </w:rPr>
        <w:t xml:space="preserve">Referred to </w:t>
      </w:r>
      <w:r w:rsidRPr="00836A15">
        <w:rPr>
          <w:rFonts w:asciiTheme="minorHAnsi" w:hAnsiTheme="minorHAnsi" w:cstheme="minorHAnsi"/>
        </w:rPr>
        <w:t>Assembly Committee on Human Services</w:t>
      </w:r>
    </w:p>
    <w:p w14:paraId="006C81B6" w14:textId="77777777" w:rsidR="00554772" w:rsidRPr="00836A15" w:rsidRDefault="00554772" w:rsidP="000400D9">
      <w:pPr>
        <w:pStyle w:val="ListParagraph"/>
        <w:rPr>
          <w:rFonts w:asciiTheme="minorHAnsi" w:hAnsiTheme="minorHAnsi" w:cstheme="minorHAnsi"/>
        </w:rPr>
      </w:pPr>
    </w:p>
    <w:p w14:paraId="34E3C202" w14:textId="41FE30C2" w:rsidR="0059775D" w:rsidRPr="00836A15" w:rsidRDefault="004756B2" w:rsidP="000400D9">
      <w:pPr>
        <w:pStyle w:val="ListParagraph"/>
        <w:numPr>
          <w:ilvl w:val="0"/>
          <w:numId w:val="10"/>
        </w:numPr>
        <w:rPr>
          <w:rFonts w:asciiTheme="minorHAnsi" w:hAnsiTheme="minorHAnsi" w:cstheme="minorHAnsi"/>
          <w:b/>
        </w:rPr>
      </w:pPr>
      <w:hyperlink r:id="rId9" w:history="1">
        <w:r w:rsidR="0059775D" w:rsidRPr="00836A15">
          <w:rPr>
            <w:rStyle w:val="Hyperlink"/>
            <w:rFonts w:asciiTheme="minorHAnsi" w:hAnsiTheme="minorHAnsi" w:cstheme="minorHAnsi"/>
            <w:b/>
          </w:rPr>
          <w:t>SB 285</w:t>
        </w:r>
      </w:hyperlink>
      <w:r w:rsidR="0059775D" w:rsidRPr="00836A15">
        <w:rPr>
          <w:rFonts w:asciiTheme="minorHAnsi" w:hAnsiTheme="minorHAnsi" w:cstheme="minorHAnsi"/>
          <w:b/>
        </w:rPr>
        <w:t xml:space="preserve"> </w:t>
      </w:r>
      <w:r w:rsidR="0059775D" w:rsidRPr="003D550B">
        <w:rPr>
          <w:rFonts w:asciiTheme="minorHAnsi" w:hAnsiTheme="minorHAnsi" w:cstheme="minorHAnsi"/>
        </w:rPr>
        <w:t>(</w:t>
      </w:r>
      <w:hyperlink r:id="rId10" w:history="1">
        <w:r w:rsidR="0059775D" w:rsidRPr="00836A15">
          <w:rPr>
            <w:rStyle w:val="Hyperlink"/>
            <w:rFonts w:asciiTheme="minorHAnsi" w:hAnsiTheme="minorHAnsi" w:cstheme="minorHAnsi"/>
            <w:b/>
          </w:rPr>
          <w:t>Wiener</w:t>
        </w:r>
      </w:hyperlink>
      <w:r w:rsidR="0059775D" w:rsidRPr="003D550B">
        <w:rPr>
          <w:rFonts w:asciiTheme="minorHAnsi" w:hAnsiTheme="minorHAnsi" w:cstheme="minorHAnsi"/>
        </w:rPr>
        <w:t>)</w:t>
      </w:r>
      <w:r w:rsidR="0059775D" w:rsidRPr="00836A15">
        <w:rPr>
          <w:rFonts w:asciiTheme="minorHAnsi" w:hAnsiTheme="minorHAnsi" w:cstheme="minorHAnsi"/>
          <w:b/>
        </w:rPr>
        <w:t xml:space="preserve"> </w:t>
      </w:r>
      <w:r w:rsidR="0059775D" w:rsidRPr="00836A15">
        <w:rPr>
          <w:rFonts w:asciiTheme="minorHAnsi" w:hAnsiTheme="minorHAnsi" w:cstheme="minorHAnsi"/>
          <w:i/>
        </w:rPr>
        <w:t>CalFresh Connect</w:t>
      </w:r>
    </w:p>
    <w:p w14:paraId="54E53ECE" w14:textId="69D07518" w:rsidR="009F4C52" w:rsidRPr="00836A15" w:rsidRDefault="00DA2002" w:rsidP="000400D9">
      <w:pPr>
        <w:spacing w:after="0" w:line="240" w:lineRule="auto"/>
        <w:ind w:left="720"/>
        <w:rPr>
          <w:rFonts w:cstheme="minorHAnsi"/>
        </w:rPr>
      </w:pPr>
      <w:r w:rsidRPr="00836A15">
        <w:rPr>
          <w:rFonts w:cstheme="minorHAnsi"/>
        </w:rPr>
        <w:t>Establishes accountability goals to ensure that all eligible Californians have efficient, equitable access to CalFresh by phone, online, and in person through dignified means and within an integrated safety net that mitigates poverty and supports health.</w:t>
      </w:r>
    </w:p>
    <w:p w14:paraId="4F4519AC" w14:textId="4875F3A8" w:rsidR="00554772" w:rsidRPr="00836A15" w:rsidRDefault="00554772" w:rsidP="000400D9">
      <w:pPr>
        <w:pStyle w:val="ListParagraph"/>
        <w:rPr>
          <w:rFonts w:asciiTheme="minorHAnsi" w:hAnsiTheme="minorHAnsi" w:cstheme="minorHAnsi"/>
        </w:rPr>
      </w:pPr>
      <w:r w:rsidRPr="00836A15">
        <w:rPr>
          <w:rFonts w:asciiTheme="minorHAnsi" w:hAnsiTheme="minorHAnsi" w:cstheme="minorHAnsi"/>
          <w:b/>
        </w:rPr>
        <w:t xml:space="preserve">Location: </w:t>
      </w:r>
      <w:r w:rsidR="00C40FB4">
        <w:rPr>
          <w:rFonts w:asciiTheme="minorHAnsi" w:hAnsiTheme="minorHAnsi" w:cstheme="minorHAnsi"/>
        </w:rPr>
        <w:t>Awaiting Senate Floor vote</w:t>
      </w:r>
    </w:p>
    <w:p w14:paraId="7D290024" w14:textId="77777777" w:rsidR="00DA2002" w:rsidRPr="00DA2002" w:rsidRDefault="00DA2002" w:rsidP="000400D9">
      <w:pPr>
        <w:spacing w:after="0" w:line="240" w:lineRule="auto"/>
        <w:ind w:left="720"/>
        <w:rPr>
          <w:rFonts w:cstheme="minorHAnsi"/>
        </w:rPr>
      </w:pPr>
    </w:p>
    <w:p w14:paraId="0986AB25" w14:textId="00546951" w:rsidR="009F4C52" w:rsidRPr="00836A15" w:rsidRDefault="004756B2" w:rsidP="000400D9">
      <w:pPr>
        <w:pStyle w:val="ListParagraph"/>
        <w:numPr>
          <w:ilvl w:val="0"/>
          <w:numId w:val="10"/>
        </w:numPr>
        <w:rPr>
          <w:rFonts w:asciiTheme="minorHAnsi" w:hAnsiTheme="minorHAnsi" w:cstheme="minorHAnsi"/>
        </w:rPr>
      </w:pPr>
      <w:hyperlink r:id="rId11" w:history="1">
        <w:r w:rsidR="004A3101" w:rsidRPr="00836A15">
          <w:rPr>
            <w:rStyle w:val="Hyperlink"/>
            <w:rFonts w:asciiTheme="minorHAnsi" w:hAnsiTheme="minorHAnsi" w:cstheme="minorHAnsi"/>
            <w:b/>
            <w:bCs/>
          </w:rPr>
          <w:t>SB 470</w:t>
        </w:r>
      </w:hyperlink>
      <w:r w:rsidR="004A3101" w:rsidRPr="00836A15">
        <w:rPr>
          <w:rFonts w:asciiTheme="minorHAnsi" w:hAnsiTheme="minorHAnsi" w:cstheme="minorHAnsi"/>
          <w:b/>
          <w:bCs/>
        </w:rPr>
        <w:t xml:space="preserve"> </w:t>
      </w:r>
      <w:r w:rsidR="004A3101" w:rsidRPr="003D550B">
        <w:rPr>
          <w:rFonts w:asciiTheme="minorHAnsi" w:hAnsiTheme="minorHAnsi" w:cstheme="minorHAnsi"/>
          <w:bCs/>
        </w:rPr>
        <w:t>(</w:t>
      </w:r>
      <w:hyperlink r:id="rId12" w:history="1">
        <w:r w:rsidR="004A3101" w:rsidRPr="00836A15">
          <w:rPr>
            <w:rStyle w:val="Hyperlink"/>
            <w:rFonts w:asciiTheme="minorHAnsi" w:hAnsiTheme="minorHAnsi" w:cstheme="minorHAnsi"/>
            <w:b/>
            <w:bCs/>
          </w:rPr>
          <w:t>Skinner</w:t>
        </w:r>
      </w:hyperlink>
      <w:r w:rsidR="004A3101" w:rsidRPr="003D550B">
        <w:rPr>
          <w:rFonts w:asciiTheme="minorHAnsi" w:hAnsiTheme="minorHAnsi" w:cstheme="minorHAnsi"/>
          <w:bCs/>
        </w:rPr>
        <w:t>)</w:t>
      </w:r>
      <w:r w:rsidR="004A3101" w:rsidRPr="00836A15">
        <w:rPr>
          <w:rFonts w:asciiTheme="minorHAnsi" w:hAnsiTheme="minorHAnsi" w:cstheme="minorHAnsi"/>
        </w:rPr>
        <w:t xml:space="preserve"> </w:t>
      </w:r>
      <w:r w:rsidR="009F4C52" w:rsidRPr="00836A15">
        <w:rPr>
          <w:rFonts w:asciiTheme="minorHAnsi" w:hAnsiTheme="minorHAnsi" w:cstheme="minorHAnsi"/>
          <w:i/>
        </w:rPr>
        <w:t>Elec</w:t>
      </w:r>
      <w:r w:rsidR="00554772" w:rsidRPr="00836A15">
        <w:rPr>
          <w:rFonts w:asciiTheme="minorHAnsi" w:hAnsiTheme="minorHAnsi" w:cstheme="minorHAnsi"/>
          <w:i/>
        </w:rPr>
        <w:t>tronic benefits transfer system</w:t>
      </w:r>
    </w:p>
    <w:p w14:paraId="5DAB6C7B" w14:textId="5F66E5B1" w:rsidR="00BF3514" w:rsidRPr="00836A15" w:rsidRDefault="004141DF" w:rsidP="000400D9">
      <w:pPr>
        <w:pStyle w:val="ListParagraph"/>
        <w:rPr>
          <w:rFonts w:asciiTheme="minorHAnsi" w:hAnsiTheme="minorHAnsi" w:cstheme="minorHAnsi"/>
        </w:rPr>
      </w:pPr>
      <w:r w:rsidRPr="00836A15">
        <w:rPr>
          <w:rFonts w:asciiTheme="minorHAnsi" w:hAnsiTheme="minorHAnsi" w:cstheme="minorHAnsi"/>
        </w:rPr>
        <w:t>R</w:t>
      </w:r>
      <w:r w:rsidR="00A6090B" w:rsidRPr="00836A15">
        <w:rPr>
          <w:rFonts w:asciiTheme="minorHAnsi" w:hAnsiTheme="minorHAnsi" w:cstheme="minorHAnsi"/>
        </w:rPr>
        <w:t>equire the EBT system to limit the purchase of food through an online transaction only to retailers that are authorized to accept CalFresh benefits by the USDA and that comply with various requirements, including, providing reasonable access to return or exchange food within 4 hours of receipt of the food. It would also require CDSS, in consultation with the California Office of Systems Integration and other relevant stakeholders, to establish the qualifications, and process, for approving retailers to accept, and standards for accepting, online cash benefits payments through the EBT system.</w:t>
      </w:r>
    </w:p>
    <w:p w14:paraId="50548306" w14:textId="65420FD2" w:rsidR="00554772" w:rsidRPr="00836A15" w:rsidRDefault="00554772" w:rsidP="000400D9">
      <w:pPr>
        <w:pStyle w:val="ListParagraph"/>
        <w:rPr>
          <w:rFonts w:asciiTheme="minorHAnsi" w:hAnsiTheme="minorHAnsi" w:cstheme="minorHAnsi"/>
        </w:rPr>
      </w:pPr>
      <w:r w:rsidRPr="00836A15">
        <w:rPr>
          <w:rFonts w:asciiTheme="minorHAnsi" w:hAnsiTheme="minorHAnsi" w:cstheme="minorHAnsi"/>
          <w:b/>
        </w:rPr>
        <w:t xml:space="preserve">Location: </w:t>
      </w:r>
      <w:r w:rsidRPr="00836A15">
        <w:rPr>
          <w:rFonts w:asciiTheme="minorHAnsi" w:hAnsiTheme="minorHAnsi" w:cstheme="minorHAnsi"/>
        </w:rPr>
        <w:t>Set for hearing 5/16</w:t>
      </w:r>
    </w:p>
    <w:p w14:paraId="3265D16B" w14:textId="77777777" w:rsidR="00554772" w:rsidRPr="00836A15" w:rsidRDefault="00554772" w:rsidP="000400D9">
      <w:pPr>
        <w:pStyle w:val="ListParagraph"/>
        <w:rPr>
          <w:rFonts w:asciiTheme="minorHAnsi" w:hAnsiTheme="minorHAnsi" w:cstheme="minorHAnsi"/>
        </w:rPr>
      </w:pPr>
    </w:p>
    <w:p w14:paraId="4AB46286" w14:textId="165AC35B" w:rsidR="00554772" w:rsidRPr="00781E5F" w:rsidRDefault="00554772" w:rsidP="00781E5F">
      <w:pPr>
        <w:pStyle w:val="Heading2"/>
      </w:pPr>
      <w:r w:rsidRPr="00781E5F">
        <w:t>Assembly</w:t>
      </w:r>
    </w:p>
    <w:p w14:paraId="56E271D2" w14:textId="684C71CB" w:rsidR="00554772" w:rsidRPr="00836A15" w:rsidRDefault="004756B2" w:rsidP="00781E5F">
      <w:pPr>
        <w:pStyle w:val="ListParagraph"/>
        <w:numPr>
          <w:ilvl w:val="0"/>
          <w:numId w:val="12"/>
        </w:numPr>
        <w:rPr>
          <w:rFonts w:asciiTheme="minorHAnsi" w:hAnsiTheme="minorHAnsi" w:cstheme="minorHAnsi"/>
          <w:i/>
        </w:rPr>
      </w:pPr>
      <w:hyperlink r:id="rId13" w:history="1">
        <w:r w:rsidR="00554772" w:rsidRPr="00836A15">
          <w:rPr>
            <w:rStyle w:val="Hyperlink"/>
            <w:rFonts w:asciiTheme="minorHAnsi" w:hAnsiTheme="minorHAnsi" w:cstheme="minorHAnsi"/>
            <w:b/>
          </w:rPr>
          <w:t>AB 341</w:t>
        </w:r>
      </w:hyperlink>
      <w:r w:rsidR="00554772" w:rsidRPr="00836A15">
        <w:rPr>
          <w:rFonts w:asciiTheme="minorHAnsi" w:hAnsiTheme="minorHAnsi" w:cstheme="minorHAnsi"/>
          <w:b/>
        </w:rPr>
        <w:t xml:space="preserve"> </w:t>
      </w:r>
      <w:r w:rsidR="00554772" w:rsidRPr="003D550B">
        <w:rPr>
          <w:rFonts w:asciiTheme="minorHAnsi" w:hAnsiTheme="minorHAnsi" w:cstheme="minorHAnsi"/>
        </w:rPr>
        <w:t>(</w:t>
      </w:r>
      <w:hyperlink r:id="rId14" w:history="1">
        <w:r w:rsidR="00554772" w:rsidRPr="00836A15">
          <w:rPr>
            <w:rStyle w:val="Hyperlink"/>
            <w:rFonts w:asciiTheme="minorHAnsi" w:hAnsiTheme="minorHAnsi" w:cstheme="minorHAnsi"/>
            <w:b/>
          </w:rPr>
          <w:t>Maienschein</w:t>
        </w:r>
      </w:hyperlink>
      <w:r w:rsidR="00554772" w:rsidRPr="003D550B">
        <w:rPr>
          <w:rFonts w:asciiTheme="minorHAnsi" w:hAnsiTheme="minorHAnsi" w:cstheme="minorHAnsi"/>
        </w:rPr>
        <w:t>)</w:t>
      </w:r>
      <w:r w:rsidR="00554772" w:rsidRPr="00836A15">
        <w:rPr>
          <w:rFonts w:asciiTheme="minorHAnsi" w:hAnsiTheme="minorHAnsi" w:cstheme="minorHAnsi"/>
          <w:b/>
        </w:rPr>
        <w:t xml:space="preserve"> </w:t>
      </w:r>
      <w:r w:rsidR="00554772" w:rsidRPr="00836A15">
        <w:rPr>
          <w:rFonts w:asciiTheme="minorHAnsi" w:hAnsiTheme="minorHAnsi" w:cstheme="minorHAnsi"/>
          <w:i/>
        </w:rPr>
        <w:t>CalHEERS: application for CalFresh</w:t>
      </w:r>
    </w:p>
    <w:p w14:paraId="3181A4A6" w14:textId="59BE1311" w:rsidR="00554772" w:rsidRPr="00836A15" w:rsidRDefault="00554772" w:rsidP="000400D9">
      <w:pPr>
        <w:pStyle w:val="ListParagraph"/>
        <w:rPr>
          <w:rFonts w:asciiTheme="minorHAnsi" w:hAnsiTheme="minorHAnsi" w:cstheme="minorHAnsi"/>
        </w:rPr>
      </w:pPr>
      <w:r w:rsidRPr="00836A15">
        <w:rPr>
          <w:rFonts w:asciiTheme="minorHAnsi" w:hAnsiTheme="minorHAnsi" w:cstheme="minorHAnsi"/>
        </w:rPr>
        <w:t>Would require an individual‘s application for health care benefits to be transferred to the County Human Services Agency of residence when the individual opts into applying for CalFresh benefits It also requires the county, to treat the information as an application for CalFresh benefits and to process it.</w:t>
      </w:r>
    </w:p>
    <w:p w14:paraId="4B3569EA" w14:textId="53C75C36" w:rsidR="00554772" w:rsidRPr="00836A15" w:rsidRDefault="00554772" w:rsidP="000400D9">
      <w:pPr>
        <w:pStyle w:val="ListParagraph"/>
        <w:rPr>
          <w:rFonts w:asciiTheme="minorHAnsi" w:hAnsiTheme="minorHAnsi" w:cstheme="minorHAnsi"/>
        </w:rPr>
      </w:pPr>
      <w:r w:rsidRPr="00836A15">
        <w:rPr>
          <w:rFonts w:asciiTheme="minorHAnsi" w:hAnsiTheme="minorHAnsi" w:cstheme="minorHAnsi"/>
          <w:b/>
        </w:rPr>
        <w:t xml:space="preserve">Location: </w:t>
      </w:r>
      <w:r w:rsidR="00836A15" w:rsidRPr="00836A15">
        <w:rPr>
          <w:rFonts w:asciiTheme="minorHAnsi" w:hAnsiTheme="minorHAnsi" w:cstheme="minorHAnsi"/>
        </w:rPr>
        <w:t>Referred to</w:t>
      </w:r>
      <w:r w:rsidRPr="00836A15">
        <w:rPr>
          <w:rFonts w:asciiTheme="minorHAnsi" w:hAnsiTheme="minorHAnsi" w:cstheme="minorHAnsi"/>
        </w:rPr>
        <w:t xml:space="preserve"> Assembly Appropriations Committee</w:t>
      </w:r>
      <w:r w:rsidR="00836A15" w:rsidRPr="00836A15">
        <w:rPr>
          <w:rFonts w:asciiTheme="minorHAnsi" w:hAnsiTheme="minorHAnsi" w:cstheme="minorHAnsi"/>
        </w:rPr>
        <w:t>; suspense file.</w:t>
      </w:r>
    </w:p>
    <w:p w14:paraId="673DEC93" w14:textId="67D6B791" w:rsidR="00D90F2F" w:rsidRPr="00836A15" w:rsidRDefault="00D90F2F" w:rsidP="000400D9">
      <w:pPr>
        <w:pStyle w:val="ListParagraph"/>
        <w:rPr>
          <w:rFonts w:asciiTheme="minorHAnsi" w:hAnsiTheme="minorHAnsi" w:cstheme="minorHAnsi"/>
          <w:b/>
        </w:rPr>
      </w:pPr>
    </w:p>
    <w:p w14:paraId="5B1FB44F" w14:textId="2EF6EF16" w:rsidR="00D90F2F" w:rsidRPr="00836A15" w:rsidRDefault="004756B2" w:rsidP="00781E5F">
      <w:pPr>
        <w:pStyle w:val="ListParagraph"/>
        <w:numPr>
          <w:ilvl w:val="0"/>
          <w:numId w:val="12"/>
        </w:numPr>
        <w:rPr>
          <w:rFonts w:asciiTheme="minorHAnsi" w:hAnsiTheme="minorHAnsi" w:cstheme="minorHAnsi"/>
          <w:b/>
        </w:rPr>
      </w:pPr>
      <w:hyperlink r:id="rId15" w:history="1">
        <w:r w:rsidR="00D90F2F" w:rsidRPr="00836A15">
          <w:rPr>
            <w:rStyle w:val="Hyperlink"/>
            <w:rFonts w:asciiTheme="minorHAnsi" w:hAnsiTheme="minorHAnsi" w:cstheme="minorHAnsi"/>
            <w:b/>
          </w:rPr>
          <w:t>AB 494</w:t>
        </w:r>
      </w:hyperlink>
      <w:r w:rsidR="00D90F2F" w:rsidRPr="00836A15">
        <w:rPr>
          <w:rFonts w:asciiTheme="minorHAnsi" w:hAnsiTheme="minorHAnsi" w:cstheme="minorHAnsi"/>
          <w:b/>
        </w:rPr>
        <w:t xml:space="preserve"> </w:t>
      </w:r>
      <w:r w:rsidR="00D90F2F" w:rsidRPr="003D550B">
        <w:rPr>
          <w:rFonts w:asciiTheme="minorHAnsi" w:hAnsiTheme="minorHAnsi" w:cstheme="minorHAnsi"/>
        </w:rPr>
        <w:t>(</w:t>
      </w:r>
      <w:hyperlink r:id="rId16" w:history="1">
        <w:r w:rsidR="00D90F2F" w:rsidRPr="00836A15">
          <w:rPr>
            <w:rStyle w:val="Hyperlink"/>
            <w:rFonts w:asciiTheme="minorHAnsi" w:hAnsiTheme="minorHAnsi" w:cstheme="minorHAnsi"/>
            <w:b/>
          </w:rPr>
          <w:t>Berman</w:t>
        </w:r>
      </w:hyperlink>
      <w:r w:rsidR="00D90F2F" w:rsidRPr="003D550B">
        <w:rPr>
          <w:rFonts w:asciiTheme="minorHAnsi" w:hAnsiTheme="minorHAnsi" w:cstheme="minorHAnsi"/>
        </w:rPr>
        <w:t>)</w:t>
      </w:r>
      <w:r w:rsidR="00D90F2F" w:rsidRPr="00836A15">
        <w:rPr>
          <w:rFonts w:asciiTheme="minorHAnsi" w:hAnsiTheme="minorHAnsi" w:cstheme="minorHAnsi"/>
          <w:b/>
        </w:rPr>
        <w:t xml:space="preserve"> </w:t>
      </w:r>
      <w:r w:rsidR="00D90F2F" w:rsidRPr="00836A15">
        <w:rPr>
          <w:rFonts w:asciiTheme="minorHAnsi" w:hAnsiTheme="minorHAnsi" w:cstheme="minorHAnsi"/>
          <w:i/>
        </w:rPr>
        <w:t>CalFresh: eligibility: shelter expense deductions</w:t>
      </w:r>
    </w:p>
    <w:p w14:paraId="334D29E4" w14:textId="352FB245" w:rsidR="00D90F2F" w:rsidRPr="00836A15" w:rsidRDefault="00D90F2F" w:rsidP="000400D9">
      <w:pPr>
        <w:pStyle w:val="ListParagraph"/>
        <w:rPr>
          <w:rFonts w:asciiTheme="minorHAnsi" w:hAnsiTheme="minorHAnsi" w:cstheme="minorHAnsi"/>
        </w:rPr>
      </w:pPr>
      <w:r w:rsidRPr="00836A15">
        <w:rPr>
          <w:rFonts w:asciiTheme="minorHAnsi" w:hAnsiTheme="minorHAnsi" w:cstheme="minorHAnsi"/>
        </w:rPr>
        <w:t>Would maximize CalFresh eligibility among people with excess shelter expenses providing that they have the minimal verification required by federal law. Allows counties to request more verification if questionable.</w:t>
      </w:r>
    </w:p>
    <w:p w14:paraId="2432BF98" w14:textId="28B94F09" w:rsidR="00D90F2F" w:rsidRPr="00836A15" w:rsidRDefault="00D90F2F" w:rsidP="000400D9">
      <w:pPr>
        <w:pStyle w:val="ListParagraph"/>
        <w:rPr>
          <w:rFonts w:asciiTheme="minorHAnsi" w:hAnsiTheme="minorHAnsi" w:cstheme="minorHAnsi"/>
        </w:rPr>
      </w:pPr>
      <w:r w:rsidRPr="00836A15">
        <w:rPr>
          <w:rFonts w:asciiTheme="minorHAnsi" w:hAnsiTheme="minorHAnsi" w:cstheme="minorHAnsi"/>
          <w:b/>
        </w:rPr>
        <w:t xml:space="preserve">Location: </w:t>
      </w:r>
      <w:r w:rsidRPr="00836A15">
        <w:rPr>
          <w:rFonts w:asciiTheme="minorHAnsi" w:hAnsiTheme="minorHAnsi" w:cstheme="minorHAnsi"/>
        </w:rPr>
        <w:t>Referred to Committee on Human Services</w:t>
      </w:r>
    </w:p>
    <w:p w14:paraId="6819C8BC" w14:textId="07FA0A65" w:rsidR="00836A15" w:rsidRPr="00836A15" w:rsidRDefault="00836A15" w:rsidP="000400D9">
      <w:pPr>
        <w:pStyle w:val="ListParagraph"/>
        <w:rPr>
          <w:rFonts w:asciiTheme="minorHAnsi" w:hAnsiTheme="minorHAnsi" w:cstheme="minorHAnsi"/>
        </w:rPr>
      </w:pPr>
    </w:p>
    <w:p w14:paraId="29193267" w14:textId="419ADCA6" w:rsidR="00F7081E" w:rsidRPr="00F7081E" w:rsidRDefault="004756B2" w:rsidP="00781E5F">
      <w:pPr>
        <w:pStyle w:val="ListParagraph"/>
        <w:numPr>
          <w:ilvl w:val="0"/>
          <w:numId w:val="12"/>
        </w:numPr>
        <w:rPr>
          <w:rFonts w:asciiTheme="minorHAnsi" w:hAnsiTheme="minorHAnsi" w:cstheme="minorHAnsi"/>
        </w:rPr>
      </w:pPr>
      <w:hyperlink r:id="rId17" w:history="1">
        <w:r w:rsidR="00836A15" w:rsidRPr="00836A15">
          <w:rPr>
            <w:rStyle w:val="Hyperlink"/>
            <w:rFonts w:asciiTheme="minorHAnsi" w:hAnsiTheme="minorHAnsi" w:cstheme="minorHAnsi"/>
            <w:b/>
          </w:rPr>
          <w:t>AB 612</w:t>
        </w:r>
      </w:hyperlink>
      <w:r w:rsidR="00836A15" w:rsidRPr="00836A15">
        <w:rPr>
          <w:rFonts w:asciiTheme="minorHAnsi" w:hAnsiTheme="minorHAnsi" w:cstheme="minorHAnsi"/>
        </w:rPr>
        <w:t xml:space="preserve"> (</w:t>
      </w:r>
      <w:hyperlink r:id="rId18" w:history="1">
        <w:r w:rsidR="00836A15" w:rsidRPr="00836A15">
          <w:rPr>
            <w:rStyle w:val="Hyperlink"/>
            <w:rFonts w:asciiTheme="minorHAnsi" w:hAnsiTheme="minorHAnsi" w:cstheme="minorHAnsi"/>
            <w:b/>
          </w:rPr>
          <w:t>Weber</w:t>
        </w:r>
      </w:hyperlink>
      <w:r w:rsidR="00836A15" w:rsidRPr="00836A15">
        <w:rPr>
          <w:rFonts w:asciiTheme="minorHAnsi" w:hAnsiTheme="minorHAnsi" w:cstheme="minorHAnsi"/>
        </w:rPr>
        <w:t xml:space="preserve">) </w:t>
      </w:r>
      <w:r w:rsidR="00F7081E">
        <w:rPr>
          <w:rFonts w:asciiTheme="minorHAnsi" w:hAnsiTheme="minorHAnsi" w:cstheme="minorHAnsi"/>
          <w:i/>
        </w:rPr>
        <w:t>CalFresh</w:t>
      </w:r>
      <w:r w:rsidR="000400D9">
        <w:rPr>
          <w:rFonts w:asciiTheme="minorHAnsi" w:hAnsiTheme="minorHAnsi" w:cstheme="minorHAnsi"/>
          <w:i/>
        </w:rPr>
        <w:t>:</w:t>
      </w:r>
      <w:r w:rsidR="00F7081E">
        <w:rPr>
          <w:rFonts w:asciiTheme="minorHAnsi" w:hAnsiTheme="minorHAnsi" w:cstheme="minorHAnsi"/>
          <w:i/>
        </w:rPr>
        <w:t xml:space="preserve"> Restaurant Meals Program</w:t>
      </w:r>
    </w:p>
    <w:p w14:paraId="61B75D43" w14:textId="7A3D1AC5" w:rsidR="00836A15" w:rsidRPr="00836A15" w:rsidRDefault="00836A15" w:rsidP="000400D9">
      <w:pPr>
        <w:pStyle w:val="ListParagraph"/>
        <w:rPr>
          <w:rFonts w:asciiTheme="minorHAnsi" w:hAnsiTheme="minorHAnsi" w:cstheme="minorHAnsi"/>
        </w:rPr>
      </w:pPr>
      <w:r w:rsidRPr="00836A15">
        <w:rPr>
          <w:rFonts w:asciiTheme="minorHAnsi" w:hAnsiTheme="minorHAnsi" w:cstheme="minorHAnsi"/>
        </w:rPr>
        <w:t xml:space="preserve">Would allow any of the 119 Community Colleges to enter into an agreement with </w:t>
      </w:r>
      <w:r w:rsidR="000400D9">
        <w:rPr>
          <w:rFonts w:asciiTheme="minorHAnsi" w:hAnsiTheme="minorHAnsi" w:cstheme="minorHAnsi"/>
        </w:rPr>
        <w:t>CDSS</w:t>
      </w:r>
      <w:r w:rsidRPr="00836A15">
        <w:rPr>
          <w:rFonts w:asciiTheme="minorHAnsi" w:hAnsiTheme="minorHAnsi" w:cstheme="minorHAnsi"/>
        </w:rPr>
        <w:t xml:space="preserve"> to establish a CalFresh Restaurant Meal Program (RMP).</w:t>
      </w:r>
    </w:p>
    <w:p w14:paraId="15ED5BC5" w14:textId="25FDFD77" w:rsidR="00836A15" w:rsidRDefault="00836A15" w:rsidP="000400D9">
      <w:pPr>
        <w:pStyle w:val="ListParagraph"/>
        <w:tabs>
          <w:tab w:val="left" w:pos="7860"/>
        </w:tabs>
        <w:rPr>
          <w:rFonts w:asciiTheme="minorHAnsi" w:hAnsiTheme="minorHAnsi" w:cstheme="minorHAnsi"/>
        </w:rPr>
      </w:pPr>
      <w:r w:rsidRPr="00836A15">
        <w:rPr>
          <w:rFonts w:asciiTheme="minorHAnsi" w:hAnsiTheme="minorHAnsi" w:cstheme="minorHAnsi"/>
          <w:b/>
        </w:rPr>
        <w:t xml:space="preserve">Location: </w:t>
      </w:r>
      <w:r w:rsidRPr="00836A15">
        <w:rPr>
          <w:rFonts w:asciiTheme="minorHAnsi" w:hAnsiTheme="minorHAnsi" w:cstheme="minorHAnsi"/>
        </w:rPr>
        <w:t>Referred to Assembly Appropriations Committee; suspense file.</w:t>
      </w:r>
    </w:p>
    <w:p w14:paraId="1BF18796" w14:textId="7628592F" w:rsidR="00CE24E1" w:rsidRDefault="00CE24E1" w:rsidP="000400D9">
      <w:pPr>
        <w:pStyle w:val="ListParagraph"/>
        <w:tabs>
          <w:tab w:val="left" w:pos="7860"/>
        </w:tabs>
        <w:rPr>
          <w:rFonts w:asciiTheme="minorHAnsi" w:hAnsiTheme="minorHAnsi" w:cstheme="minorHAnsi"/>
        </w:rPr>
      </w:pPr>
    </w:p>
    <w:p w14:paraId="23FBFDB7" w14:textId="77777777" w:rsidR="000400D9" w:rsidRPr="00F7081E" w:rsidRDefault="004756B2" w:rsidP="00781E5F">
      <w:pPr>
        <w:pStyle w:val="ListParagraph"/>
        <w:numPr>
          <w:ilvl w:val="0"/>
          <w:numId w:val="12"/>
        </w:numPr>
        <w:rPr>
          <w:rFonts w:asciiTheme="minorHAnsi" w:hAnsiTheme="minorHAnsi" w:cstheme="minorHAnsi"/>
        </w:rPr>
      </w:pPr>
      <w:hyperlink r:id="rId19" w:history="1">
        <w:r w:rsidR="00CE24E1" w:rsidRPr="00CE24E1">
          <w:rPr>
            <w:rStyle w:val="Hyperlink"/>
            <w:rFonts w:asciiTheme="minorHAnsi" w:hAnsiTheme="minorHAnsi" w:cstheme="minorHAnsi"/>
            <w:b/>
          </w:rPr>
          <w:t>AB 942</w:t>
        </w:r>
      </w:hyperlink>
      <w:r w:rsidR="00CE24E1" w:rsidRPr="00CE24E1">
        <w:rPr>
          <w:rFonts w:asciiTheme="minorHAnsi" w:hAnsiTheme="minorHAnsi" w:cstheme="minorHAnsi"/>
        </w:rPr>
        <w:t xml:space="preserve"> (</w:t>
      </w:r>
      <w:hyperlink r:id="rId20" w:history="1">
        <w:r w:rsidR="00CE24E1" w:rsidRPr="00CE24E1">
          <w:rPr>
            <w:rStyle w:val="Hyperlink"/>
            <w:rFonts w:asciiTheme="minorHAnsi" w:hAnsiTheme="minorHAnsi" w:cstheme="minorHAnsi"/>
            <w:b/>
          </w:rPr>
          <w:t>Weber</w:t>
        </w:r>
      </w:hyperlink>
      <w:r w:rsidR="00CE24E1">
        <w:rPr>
          <w:rFonts w:asciiTheme="minorHAnsi" w:hAnsiTheme="minorHAnsi" w:cstheme="minorHAnsi"/>
        </w:rPr>
        <w:t>)</w:t>
      </w:r>
      <w:r w:rsidR="000400D9">
        <w:rPr>
          <w:rFonts w:asciiTheme="minorHAnsi" w:hAnsiTheme="minorHAnsi" w:cstheme="minorHAnsi"/>
        </w:rPr>
        <w:t xml:space="preserve"> </w:t>
      </w:r>
      <w:r w:rsidR="000400D9">
        <w:rPr>
          <w:rFonts w:asciiTheme="minorHAnsi" w:hAnsiTheme="minorHAnsi" w:cstheme="minorHAnsi"/>
          <w:i/>
        </w:rPr>
        <w:t>CalFresh: Restaurant Meals Program</w:t>
      </w:r>
    </w:p>
    <w:p w14:paraId="5281C681" w14:textId="5515DCE8" w:rsidR="00836A15" w:rsidRPr="003D550B" w:rsidRDefault="00CE24E1" w:rsidP="000400D9">
      <w:pPr>
        <w:pStyle w:val="ListParagraph"/>
        <w:tabs>
          <w:tab w:val="left" w:pos="7860"/>
        </w:tabs>
        <w:rPr>
          <w:rFonts w:asciiTheme="minorHAnsi" w:hAnsiTheme="minorHAnsi" w:cstheme="minorHAnsi"/>
          <w:b/>
        </w:rPr>
      </w:pPr>
      <w:r>
        <w:rPr>
          <w:rFonts w:asciiTheme="minorHAnsi" w:hAnsiTheme="minorHAnsi" w:cstheme="minorHAnsi"/>
        </w:rPr>
        <w:lastRenderedPageBreak/>
        <w:t>W</w:t>
      </w:r>
      <w:r w:rsidRPr="00CE24E1">
        <w:rPr>
          <w:rFonts w:asciiTheme="minorHAnsi" w:hAnsiTheme="minorHAnsi" w:cstheme="minorHAnsi"/>
        </w:rPr>
        <w:t>ould extend access to the Restaurant Meal Program (RMP) to all CalFresh recipients who are elderly, disabled or homeless regardles</w:t>
      </w:r>
      <w:r>
        <w:rPr>
          <w:rFonts w:asciiTheme="minorHAnsi" w:hAnsiTheme="minorHAnsi" w:cstheme="minorHAnsi"/>
        </w:rPr>
        <w:t>s of which county they live in.</w:t>
      </w:r>
    </w:p>
    <w:p w14:paraId="77F820EC" w14:textId="6A6D4B4E" w:rsidR="003D550B" w:rsidRPr="003D550B" w:rsidRDefault="003D550B" w:rsidP="000400D9">
      <w:pPr>
        <w:pStyle w:val="ListParagraph"/>
        <w:tabs>
          <w:tab w:val="left" w:pos="7860"/>
        </w:tabs>
        <w:rPr>
          <w:rFonts w:asciiTheme="minorHAnsi" w:hAnsiTheme="minorHAnsi" w:cstheme="minorHAnsi"/>
        </w:rPr>
      </w:pPr>
      <w:r w:rsidRPr="00836A15">
        <w:rPr>
          <w:rFonts w:asciiTheme="minorHAnsi" w:hAnsiTheme="minorHAnsi" w:cstheme="minorHAnsi"/>
          <w:b/>
        </w:rPr>
        <w:t xml:space="preserve">Location: </w:t>
      </w:r>
      <w:r w:rsidRPr="00836A15">
        <w:rPr>
          <w:rFonts w:asciiTheme="minorHAnsi" w:hAnsiTheme="minorHAnsi" w:cstheme="minorHAnsi"/>
        </w:rPr>
        <w:t>Referred to Assembly Appropriations Committee; suspense file.</w:t>
      </w:r>
    </w:p>
    <w:p w14:paraId="33A76501" w14:textId="77777777" w:rsidR="00D07114" w:rsidRDefault="00D07114" w:rsidP="000400D9">
      <w:pPr>
        <w:pStyle w:val="ListParagraph"/>
        <w:tabs>
          <w:tab w:val="left" w:pos="7860"/>
        </w:tabs>
        <w:rPr>
          <w:rFonts w:asciiTheme="minorHAnsi" w:hAnsiTheme="minorHAnsi" w:cstheme="minorHAnsi"/>
          <w:b/>
        </w:rPr>
      </w:pPr>
    </w:p>
    <w:p w14:paraId="2D64B886" w14:textId="77777777" w:rsidR="000400D9" w:rsidRPr="000400D9" w:rsidRDefault="004756B2" w:rsidP="00781E5F">
      <w:pPr>
        <w:pStyle w:val="ListParagraph"/>
        <w:numPr>
          <w:ilvl w:val="0"/>
          <w:numId w:val="12"/>
        </w:numPr>
        <w:tabs>
          <w:tab w:val="left" w:pos="7860"/>
        </w:tabs>
        <w:rPr>
          <w:rFonts w:asciiTheme="minorHAnsi" w:hAnsiTheme="minorHAnsi" w:cstheme="minorHAnsi"/>
        </w:rPr>
      </w:pPr>
      <w:hyperlink r:id="rId21" w:history="1">
        <w:r w:rsidR="00D07114" w:rsidRPr="00D07114">
          <w:rPr>
            <w:rStyle w:val="Hyperlink"/>
            <w:rFonts w:asciiTheme="minorHAnsi" w:hAnsiTheme="minorHAnsi" w:cstheme="minorHAnsi"/>
            <w:b/>
          </w:rPr>
          <w:t>AB 1022</w:t>
        </w:r>
      </w:hyperlink>
      <w:r w:rsidR="00D07114" w:rsidRPr="00D07114">
        <w:rPr>
          <w:rFonts w:asciiTheme="minorHAnsi" w:hAnsiTheme="minorHAnsi" w:cstheme="minorHAnsi"/>
          <w:b/>
        </w:rPr>
        <w:t xml:space="preserve"> </w:t>
      </w:r>
      <w:r w:rsidR="00D07114" w:rsidRPr="003D550B">
        <w:rPr>
          <w:rFonts w:asciiTheme="minorHAnsi" w:hAnsiTheme="minorHAnsi" w:cstheme="minorHAnsi"/>
        </w:rPr>
        <w:t>(</w:t>
      </w:r>
      <w:hyperlink r:id="rId22" w:history="1">
        <w:r w:rsidR="00D07114" w:rsidRPr="00D07114">
          <w:rPr>
            <w:rStyle w:val="Hyperlink"/>
            <w:rFonts w:asciiTheme="minorHAnsi" w:hAnsiTheme="minorHAnsi" w:cstheme="minorHAnsi"/>
            <w:b/>
          </w:rPr>
          <w:t>Wicks</w:t>
        </w:r>
      </w:hyperlink>
      <w:r w:rsidR="00D07114" w:rsidRPr="003D550B">
        <w:rPr>
          <w:rFonts w:asciiTheme="minorHAnsi" w:hAnsiTheme="minorHAnsi" w:cstheme="minorHAnsi"/>
        </w:rPr>
        <w:t>)</w:t>
      </w:r>
      <w:r w:rsidR="00D07114" w:rsidRPr="00D07114">
        <w:rPr>
          <w:rFonts w:asciiTheme="minorHAnsi" w:hAnsiTheme="minorHAnsi" w:cstheme="minorHAnsi"/>
          <w:b/>
        </w:rPr>
        <w:t xml:space="preserve"> </w:t>
      </w:r>
      <w:r w:rsidR="000400D9">
        <w:rPr>
          <w:rFonts w:asciiTheme="minorHAnsi" w:hAnsiTheme="minorHAnsi" w:cstheme="minorHAnsi"/>
          <w:i/>
        </w:rPr>
        <w:t>CalFresh: California Antihunger Response and Employment Training Act of 2019</w:t>
      </w:r>
    </w:p>
    <w:p w14:paraId="78A5866A" w14:textId="1531AA73" w:rsidR="003D550B" w:rsidRPr="003D550B" w:rsidRDefault="00D07114" w:rsidP="000400D9">
      <w:pPr>
        <w:pStyle w:val="ListParagraph"/>
        <w:tabs>
          <w:tab w:val="left" w:pos="7860"/>
        </w:tabs>
        <w:rPr>
          <w:rFonts w:asciiTheme="minorHAnsi" w:hAnsiTheme="minorHAnsi" w:cstheme="minorHAnsi"/>
        </w:rPr>
      </w:pPr>
      <w:r>
        <w:rPr>
          <w:rFonts w:asciiTheme="minorHAnsi" w:hAnsiTheme="minorHAnsi" w:cstheme="minorHAnsi"/>
        </w:rPr>
        <w:t>W</w:t>
      </w:r>
      <w:r w:rsidRPr="00D07114">
        <w:rPr>
          <w:rFonts w:asciiTheme="minorHAnsi" w:hAnsiTheme="minorHAnsi" w:cstheme="minorHAnsi"/>
        </w:rPr>
        <w:t>ould prevent the federal Supplemental Nutrition Assistance Program (SNAP) Able Body Adult Without Dependents (ABAWD) Time Limit from impacting low-income recipients of CalFresh.</w:t>
      </w:r>
    </w:p>
    <w:p w14:paraId="291A4D2A" w14:textId="1205F6A7" w:rsidR="003D550B" w:rsidRDefault="003D550B" w:rsidP="000400D9">
      <w:pPr>
        <w:pStyle w:val="ListParagraph"/>
        <w:tabs>
          <w:tab w:val="left" w:pos="7860"/>
        </w:tabs>
        <w:rPr>
          <w:rFonts w:asciiTheme="minorHAnsi" w:hAnsiTheme="minorHAnsi" w:cstheme="minorHAnsi"/>
        </w:rPr>
      </w:pPr>
      <w:r w:rsidRPr="00836A15">
        <w:rPr>
          <w:rFonts w:asciiTheme="minorHAnsi" w:hAnsiTheme="minorHAnsi" w:cstheme="minorHAnsi"/>
          <w:b/>
        </w:rPr>
        <w:t xml:space="preserve">Location: </w:t>
      </w:r>
      <w:r w:rsidRPr="00836A15">
        <w:rPr>
          <w:rFonts w:asciiTheme="minorHAnsi" w:hAnsiTheme="minorHAnsi" w:cstheme="minorHAnsi"/>
        </w:rPr>
        <w:t>Referred to Assembly Appropriations Committee; suspense file.</w:t>
      </w:r>
    </w:p>
    <w:p w14:paraId="09D43166" w14:textId="6C7BB2A5" w:rsidR="00691EF6" w:rsidRDefault="00691EF6" w:rsidP="000400D9">
      <w:pPr>
        <w:pStyle w:val="ListParagraph"/>
        <w:tabs>
          <w:tab w:val="left" w:pos="7860"/>
        </w:tabs>
        <w:rPr>
          <w:rFonts w:asciiTheme="minorHAnsi" w:hAnsiTheme="minorHAnsi" w:cstheme="minorHAnsi"/>
        </w:rPr>
      </w:pPr>
    </w:p>
    <w:p w14:paraId="6DB9F124" w14:textId="252B2EA7" w:rsidR="000400D9" w:rsidRPr="000400D9" w:rsidRDefault="004756B2" w:rsidP="00781E5F">
      <w:pPr>
        <w:pStyle w:val="ListParagraph"/>
        <w:numPr>
          <w:ilvl w:val="0"/>
          <w:numId w:val="12"/>
        </w:numPr>
        <w:tabs>
          <w:tab w:val="left" w:pos="7860"/>
        </w:tabs>
        <w:rPr>
          <w:rFonts w:asciiTheme="minorHAnsi" w:hAnsiTheme="minorHAnsi" w:cstheme="minorHAnsi"/>
        </w:rPr>
      </w:pPr>
      <w:hyperlink r:id="rId23" w:history="1">
        <w:r w:rsidR="00AE6D1C">
          <w:rPr>
            <w:rStyle w:val="Hyperlink"/>
            <w:rFonts w:asciiTheme="minorHAnsi" w:hAnsiTheme="minorHAnsi" w:cstheme="minorHAnsi"/>
            <w:b/>
          </w:rPr>
          <w:t>AB</w:t>
        </w:r>
        <w:r w:rsidR="00691EF6" w:rsidRPr="00691EF6">
          <w:rPr>
            <w:rStyle w:val="Hyperlink"/>
            <w:rFonts w:asciiTheme="minorHAnsi" w:hAnsiTheme="minorHAnsi" w:cstheme="minorHAnsi"/>
            <w:b/>
          </w:rPr>
          <w:t xml:space="preserve"> 1229</w:t>
        </w:r>
      </w:hyperlink>
      <w:r w:rsidR="00691EF6" w:rsidRPr="00691EF6">
        <w:rPr>
          <w:rFonts w:asciiTheme="minorHAnsi" w:hAnsiTheme="minorHAnsi" w:cstheme="minorHAnsi"/>
        </w:rPr>
        <w:t xml:space="preserve"> (</w:t>
      </w:r>
      <w:hyperlink r:id="rId24" w:history="1">
        <w:r w:rsidR="00691EF6" w:rsidRPr="00691EF6">
          <w:rPr>
            <w:rStyle w:val="Hyperlink"/>
            <w:rFonts w:asciiTheme="minorHAnsi" w:hAnsiTheme="minorHAnsi" w:cstheme="minorHAnsi"/>
            <w:b/>
          </w:rPr>
          <w:t>Wicks</w:t>
        </w:r>
      </w:hyperlink>
      <w:r w:rsidR="00691EF6" w:rsidRPr="00691EF6">
        <w:rPr>
          <w:rFonts w:asciiTheme="minorHAnsi" w:hAnsiTheme="minorHAnsi" w:cstheme="minorHAnsi"/>
        </w:rPr>
        <w:t>)</w:t>
      </w:r>
      <w:r w:rsidR="006C1F48">
        <w:rPr>
          <w:rFonts w:asciiTheme="minorHAnsi" w:hAnsiTheme="minorHAnsi" w:cstheme="minorHAnsi"/>
        </w:rPr>
        <w:t xml:space="preserve"> </w:t>
      </w:r>
      <w:r w:rsidR="000400D9">
        <w:rPr>
          <w:rFonts w:asciiTheme="minorHAnsi" w:hAnsiTheme="minorHAnsi" w:cstheme="minorHAnsi"/>
          <w:i/>
        </w:rPr>
        <w:t>End Foster Youth Student Hunger in California Act of 2019</w:t>
      </w:r>
    </w:p>
    <w:p w14:paraId="59A3BCFA" w14:textId="5C45682A" w:rsidR="00691EF6" w:rsidRDefault="00691EF6" w:rsidP="000400D9">
      <w:pPr>
        <w:pStyle w:val="ListParagraph"/>
        <w:tabs>
          <w:tab w:val="left" w:pos="7860"/>
        </w:tabs>
        <w:rPr>
          <w:rFonts w:asciiTheme="minorHAnsi" w:hAnsiTheme="minorHAnsi" w:cstheme="minorHAnsi"/>
        </w:rPr>
      </w:pPr>
      <w:r w:rsidRPr="00691EF6">
        <w:rPr>
          <w:rFonts w:asciiTheme="minorHAnsi" w:hAnsiTheme="minorHAnsi" w:cstheme="minorHAnsi"/>
        </w:rPr>
        <w:t>Would ensure that former foster youth are not denied CalFresh benefits because they have received transitional housing support or chose to take an off-campus internship</w:t>
      </w:r>
      <w:r>
        <w:rPr>
          <w:rFonts w:asciiTheme="minorHAnsi" w:hAnsiTheme="minorHAnsi" w:cstheme="minorHAnsi"/>
        </w:rPr>
        <w:t>.</w:t>
      </w:r>
    </w:p>
    <w:p w14:paraId="1719A9A3" w14:textId="0BE768F7" w:rsidR="00AE6D1C" w:rsidRDefault="00691EF6" w:rsidP="00AE6D1C">
      <w:pPr>
        <w:pStyle w:val="ListParagraph"/>
        <w:tabs>
          <w:tab w:val="left" w:pos="7860"/>
        </w:tabs>
        <w:rPr>
          <w:rFonts w:asciiTheme="minorHAnsi" w:hAnsiTheme="minorHAnsi" w:cstheme="minorHAnsi"/>
        </w:rPr>
      </w:pPr>
      <w:r w:rsidRPr="00691EF6">
        <w:rPr>
          <w:rFonts w:asciiTheme="minorHAnsi" w:hAnsiTheme="minorHAnsi" w:cstheme="minorHAnsi"/>
          <w:b/>
        </w:rPr>
        <w:t>Location:</w:t>
      </w:r>
      <w:r w:rsidRPr="00691EF6">
        <w:rPr>
          <w:rFonts w:asciiTheme="minorHAnsi" w:hAnsiTheme="minorHAnsi" w:cstheme="minorHAnsi"/>
        </w:rPr>
        <w:t xml:space="preserve"> </w:t>
      </w:r>
      <w:r w:rsidRPr="00836A15">
        <w:rPr>
          <w:rFonts w:asciiTheme="minorHAnsi" w:hAnsiTheme="minorHAnsi" w:cstheme="minorHAnsi"/>
        </w:rPr>
        <w:t>Referred to Assembly Appropriations Committee; suspense file.</w:t>
      </w:r>
    </w:p>
    <w:p w14:paraId="47B27384" w14:textId="43D19C37" w:rsidR="001470B4" w:rsidRDefault="001470B4" w:rsidP="00AE6D1C">
      <w:pPr>
        <w:pStyle w:val="ListParagraph"/>
        <w:tabs>
          <w:tab w:val="left" w:pos="7860"/>
        </w:tabs>
        <w:rPr>
          <w:rFonts w:asciiTheme="minorHAnsi" w:hAnsiTheme="minorHAnsi" w:cstheme="minorHAnsi"/>
        </w:rPr>
      </w:pPr>
    </w:p>
    <w:p w14:paraId="25421771" w14:textId="4C9A9D6C" w:rsidR="001470B4" w:rsidRPr="000400D9" w:rsidRDefault="001470B4" w:rsidP="001470B4">
      <w:pPr>
        <w:pStyle w:val="ListParagraph"/>
        <w:numPr>
          <w:ilvl w:val="0"/>
          <w:numId w:val="12"/>
        </w:numPr>
        <w:tabs>
          <w:tab w:val="left" w:pos="7860"/>
        </w:tabs>
        <w:rPr>
          <w:rFonts w:asciiTheme="minorHAnsi" w:hAnsiTheme="minorHAnsi" w:cstheme="minorHAnsi"/>
        </w:rPr>
      </w:pPr>
      <w:hyperlink r:id="rId25" w:history="1">
        <w:r w:rsidRPr="001470B4">
          <w:rPr>
            <w:rStyle w:val="Hyperlink"/>
            <w:rFonts w:asciiTheme="minorHAnsi" w:hAnsiTheme="minorHAnsi" w:cstheme="minorHAnsi"/>
            <w:b/>
          </w:rPr>
          <w:t>AB 1278</w:t>
        </w:r>
      </w:hyperlink>
      <w:r w:rsidRPr="00691EF6">
        <w:rPr>
          <w:rFonts w:asciiTheme="minorHAnsi" w:hAnsiTheme="minorHAnsi" w:cstheme="minorHAnsi"/>
        </w:rPr>
        <w:t xml:space="preserve"> (</w:t>
      </w:r>
      <w:hyperlink r:id="rId26" w:history="1">
        <w:r>
          <w:rPr>
            <w:rStyle w:val="Hyperlink"/>
            <w:rFonts w:asciiTheme="minorHAnsi" w:hAnsiTheme="minorHAnsi" w:cstheme="minorHAnsi"/>
            <w:b/>
          </w:rPr>
          <w:t>Gabriel</w:t>
        </w:r>
      </w:hyperlink>
      <w:r w:rsidRPr="00691EF6">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i/>
        </w:rPr>
        <w:t>CalFresh Access for College Students</w:t>
      </w:r>
    </w:p>
    <w:p w14:paraId="0311BC63" w14:textId="453C1428" w:rsidR="001470B4" w:rsidRDefault="001470B4" w:rsidP="001470B4">
      <w:pPr>
        <w:pStyle w:val="ListParagraph"/>
        <w:tabs>
          <w:tab w:val="left" w:pos="7860"/>
        </w:tabs>
        <w:rPr>
          <w:rFonts w:asciiTheme="minorHAnsi" w:hAnsiTheme="minorHAnsi" w:cstheme="minorHAnsi"/>
        </w:rPr>
      </w:pPr>
      <w:r>
        <w:rPr>
          <w:rFonts w:asciiTheme="minorHAnsi" w:hAnsiTheme="minorHAnsi" w:cstheme="minorHAnsi"/>
        </w:rPr>
        <w:t>W</w:t>
      </w:r>
      <w:r w:rsidRPr="001470B4">
        <w:rPr>
          <w:rFonts w:asciiTheme="minorHAnsi" w:hAnsiTheme="minorHAnsi" w:cstheme="minorHAnsi"/>
        </w:rPr>
        <w:t xml:space="preserve">ould require each campus of the California State University and the California Community Colleges, and would request each campus of the University of California, to include on the internet website-based account for an enrolled student notification of, and a link to information on, specified public services and programs, </w:t>
      </w:r>
      <w:r>
        <w:rPr>
          <w:rFonts w:asciiTheme="minorHAnsi" w:hAnsiTheme="minorHAnsi" w:cstheme="minorHAnsi"/>
        </w:rPr>
        <w:t>including the CalFresh program.</w:t>
      </w:r>
    </w:p>
    <w:p w14:paraId="201940FD" w14:textId="42E9023C" w:rsidR="001470B4" w:rsidRPr="001470B4" w:rsidRDefault="001470B4" w:rsidP="001470B4">
      <w:pPr>
        <w:pStyle w:val="ListParagraph"/>
        <w:tabs>
          <w:tab w:val="left" w:pos="7860"/>
        </w:tabs>
        <w:rPr>
          <w:rFonts w:asciiTheme="minorHAnsi" w:hAnsiTheme="minorHAnsi" w:cstheme="minorHAnsi"/>
        </w:rPr>
      </w:pPr>
      <w:r w:rsidRPr="00691EF6">
        <w:rPr>
          <w:rFonts w:asciiTheme="minorHAnsi" w:hAnsiTheme="minorHAnsi" w:cstheme="minorHAnsi"/>
          <w:b/>
        </w:rPr>
        <w:t>Location:</w:t>
      </w:r>
      <w:r w:rsidRPr="00691EF6">
        <w:rPr>
          <w:rFonts w:asciiTheme="minorHAnsi" w:hAnsiTheme="minorHAnsi" w:cstheme="minorHAnsi"/>
        </w:rPr>
        <w:t xml:space="preserve"> </w:t>
      </w:r>
      <w:r>
        <w:rPr>
          <w:rFonts w:asciiTheme="minorHAnsi" w:hAnsiTheme="minorHAnsi" w:cstheme="minorHAnsi"/>
        </w:rPr>
        <w:t>House Floor; First reading</w:t>
      </w:r>
      <w:bookmarkStart w:id="0" w:name="_GoBack"/>
      <w:bookmarkEnd w:id="0"/>
    </w:p>
    <w:p w14:paraId="57B2E24E" w14:textId="77777777" w:rsidR="00AE6D1C" w:rsidRDefault="00AE6D1C" w:rsidP="00AE6D1C">
      <w:pPr>
        <w:pStyle w:val="ListParagraph"/>
        <w:tabs>
          <w:tab w:val="left" w:pos="7860"/>
        </w:tabs>
        <w:rPr>
          <w:rFonts w:asciiTheme="minorHAnsi" w:hAnsiTheme="minorHAnsi" w:cstheme="minorHAnsi"/>
        </w:rPr>
      </w:pPr>
    </w:p>
    <w:p w14:paraId="1404EF65" w14:textId="77777777" w:rsidR="00AE6D1C" w:rsidRPr="00AE6D1C" w:rsidRDefault="004756B2" w:rsidP="001470B4">
      <w:pPr>
        <w:pStyle w:val="ListParagraph"/>
        <w:numPr>
          <w:ilvl w:val="0"/>
          <w:numId w:val="12"/>
        </w:numPr>
        <w:tabs>
          <w:tab w:val="left" w:pos="7860"/>
        </w:tabs>
        <w:rPr>
          <w:rFonts w:cstheme="minorHAnsi"/>
        </w:rPr>
      </w:pPr>
      <w:hyperlink r:id="rId27" w:history="1">
        <w:r w:rsidR="00AE6D1C" w:rsidRPr="00AE6D1C">
          <w:rPr>
            <w:rStyle w:val="Hyperlink"/>
            <w:rFonts w:cstheme="minorHAnsi"/>
            <w:b/>
          </w:rPr>
          <w:t>AB 1377</w:t>
        </w:r>
      </w:hyperlink>
      <w:r w:rsidR="00AE6D1C">
        <w:rPr>
          <w:rFonts w:cstheme="minorHAnsi"/>
        </w:rPr>
        <w:t xml:space="preserve"> </w:t>
      </w:r>
      <w:r w:rsidR="00AE6D1C" w:rsidRPr="00691EF6">
        <w:rPr>
          <w:rFonts w:asciiTheme="minorHAnsi" w:hAnsiTheme="minorHAnsi" w:cstheme="minorHAnsi"/>
        </w:rPr>
        <w:t>(</w:t>
      </w:r>
      <w:hyperlink r:id="rId28" w:history="1">
        <w:r w:rsidR="00AE6D1C" w:rsidRPr="00691EF6">
          <w:rPr>
            <w:rStyle w:val="Hyperlink"/>
            <w:rFonts w:asciiTheme="minorHAnsi" w:hAnsiTheme="minorHAnsi" w:cstheme="minorHAnsi"/>
            <w:b/>
          </w:rPr>
          <w:t>W</w:t>
        </w:r>
        <w:r w:rsidR="00AE6D1C" w:rsidRPr="00691EF6">
          <w:rPr>
            <w:rStyle w:val="Hyperlink"/>
            <w:rFonts w:asciiTheme="minorHAnsi" w:hAnsiTheme="minorHAnsi" w:cstheme="minorHAnsi"/>
            <w:b/>
          </w:rPr>
          <w:t>i</w:t>
        </w:r>
        <w:r w:rsidR="00AE6D1C" w:rsidRPr="00691EF6">
          <w:rPr>
            <w:rStyle w:val="Hyperlink"/>
            <w:rFonts w:asciiTheme="minorHAnsi" w:hAnsiTheme="minorHAnsi" w:cstheme="minorHAnsi"/>
            <w:b/>
          </w:rPr>
          <w:t>cks</w:t>
        </w:r>
      </w:hyperlink>
      <w:r w:rsidR="00AE6D1C" w:rsidRPr="00691EF6">
        <w:rPr>
          <w:rFonts w:asciiTheme="minorHAnsi" w:hAnsiTheme="minorHAnsi" w:cstheme="minorHAnsi"/>
        </w:rPr>
        <w:t>)</w:t>
      </w:r>
      <w:r w:rsidR="00AE6D1C">
        <w:rPr>
          <w:rFonts w:asciiTheme="minorHAnsi" w:hAnsiTheme="minorHAnsi" w:cstheme="minorHAnsi"/>
        </w:rPr>
        <w:t xml:space="preserve"> </w:t>
      </w:r>
      <w:r w:rsidR="00AE6D1C">
        <w:rPr>
          <w:rFonts w:asciiTheme="minorHAnsi" w:hAnsiTheme="minorHAnsi" w:cstheme="minorHAnsi"/>
          <w:i/>
        </w:rPr>
        <w:t>CalFresh</w:t>
      </w:r>
    </w:p>
    <w:p w14:paraId="56C171B1" w14:textId="06317237" w:rsidR="00AE6D1C" w:rsidRDefault="00AE6D1C" w:rsidP="00AE6D1C">
      <w:pPr>
        <w:tabs>
          <w:tab w:val="left" w:pos="7860"/>
        </w:tabs>
        <w:spacing w:after="0"/>
        <w:ind w:left="720"/>
        <w:rPr>
          <w:rFonts w:cstheme="minorHAnsi"/>
        </w:rPr>
      </w:pPr>
      <w:r>
        <w:rPr>
          <w:rFonts w:cstheme="minorHAnsi"/>
        </w:rPr>
        <w:t>W</w:t>
      </w:r>
      <w:r w:rsidRPr="00AE6D1C">
        <w:rPr>
          <w:rFonts w:cstheme="minorHAnsi"/>
        </w:rPr>
        <w:t xml:space="preserve">ould require, on and after July 1, 2020, except as specified, if a county is informed that a child meets federal eligibility criteria for free and reduced-price meals, the child to be deemed categorically eligible for the CalFresh program and the parent or guardian to be notified of this determination. The bill would require each school district or county office of education to provide information regarding the child’s eligibility for the School Lunch Program to the local agency that determines CalFresh program eligibility for purposes of implementing the categorical eligibility. </w:t>
      </w:r>
    </w:p>
    <w:p w14:paraId="246E8A8D" w14:textId="562E463D" w:rsidR="00AE6D1C" w:rsidRDefault="00AE6D1C" w:rsidP="00AE6D1C">
      <w:pPr>
        <w:pStyle w:val="ListParagraph"/>
        <w:tabs>
          <w:tab w:val="left" w:pos="7860"/>
        </w:tabs>
        <w:rPr>
          <w:rFonts w:asciiTheme="minorHAnsi" w:hAnsiTheme="minorHAnsi" w:cstheme="minorHAnsi"/>
        </w:rPr>
      </w:pPr>
      <w:r w:rsidRPr="00691EF6">
        <w:rPr>
          <w:rFonts w:asciiTheme="minorHAnsi" w:hAnsiTheme="minorHAnsi" w:cstheme="minorHAnsi"/>
          <w:b/>
        </w:rPr>
        <w:t>Location:</w:t>
      </w:r>
      <w:r w:rsidRPr="00691EF6">
        <w:rPr>
          <w:rFonts w:asciiTheme="minorHAnsi" w:hAnsiTheme="minorHAnsi" w:cstheme="minorHAnsi"/>
        </w:rPr>
        <w:t xml:space="preserve"> </w:t>
      </w:r>
      <w:r>
        <w:rPr>
          <w:rFonts w:asciiTheme="minorHAnsi" w:hAnsiTheme="minorHAnsi" w:cstheme="minorHAnsi"/>
        </w:rPr>
        <w:t>Assembly Floor; Third reading</w:t>
      </w:r>
    </w:p>
    <w:p w14:paraId="31F7510B" w14:textId="77777777" w:rsidR="00AE6D1C" w:rsidRPr="00AE6D1C" w:rsidRDefault="00AE6D1C" w:rsidP="00AE6D1C">
      <w:pPr>
        <w:tabs>
          <w:tab w:val="left" w:pos="7860"/>
        </w:tabs>
        <w:ind w:left="720"/>
        <w:rPr>
          <w:rFonts w:cstheme="minorHAnsi"/>
        </w:rPr>
      </w:pPr>
    </w:p>
    <w:p w14:paraId="47F866F2" w14:textId="77777777" w:rsidR="00F15165" w:rsidRPr="00836A15" w:rsidRDefault="00F15165" w:rsidP="000400D9">
      <w:pPr>
        <w:pStyle w:val="ListParagraph"/>
        <w:rPr>
          <w:rFonts w:asciiTheme="minorHAnsi" w:hAnsiTheme="minorHAnsi" w:cstheme="minorHAnsi"/>
        </w:rPr>
      </w:pPr>
    </w:p>
    <w:p w14:paraId="3EB6F086" w14:textId="77777777" w:rsidR="00B92AA5" w:rsidRDefault="00B92AA5" w:rsidP="000400D9">
      <w:pPr>
        <w:rPr>
          <w:rFonts w:cstheme="minorHAnsi"/>
          <w:b/>
        </w:rPr>
      </w:pPr>
    </w:p>
    <w:p w14:paraId="3ECA2A52" w14:textId="3DAA060D" w:rsidR="00F15165" w:rsidRPr="00781E5F" w:rsidRDefault="00F15165" w:rsidP="00781E5F">
      <w:pPr>
        <w:pStyle w:val="Heading2"/>
      </w:pPr>
      <w:r w:rsidRPr="00781E5F">
        <w:t xml:space="preserve">Proposed </w:t>
      </w:r>
      <w:r w:rsidR="00B92AA5" w:rsidRPr="00781E5F">
        <w:t xml:space="preserve">Federal </w:t>
      </w:r>
      <w:r w:rsidRPr="00781E5F">
        <w:t xml:space="preserve">Legislation </w:t>
      </w:r>
      <w:r w:rsidR="00B92AA5" w:rsidRPr="00781E5F">
        <w:t>–</w:t>
      </w:r>
      <w:r w:rsidRPr="00781E5F">
        <w:t xml:space="preserve"> </w:t>
      </w:r>
      <w:r w:rsidR="004A3101" w:rsidRPr="00781E5F">
        <w:t>2019</w:t>
      </w:r>
      <w:r w:rsidR="00B92AA5" w:rsidRPr="00781E5F">
        <w:t>-2020</w:t>
      </w:r>
    </w:p>
    <w:p w14:paraId="505C215C" w14:textId="77777777" w:rsidR="00B467C6" w:rsidRPr="00B467C6" w:rsidRDefault="004756B2" w:rsidP="00781E5F">
      <w:pPr>
        <w:pStyle w:val="ListParagraph"/>
        <w:numPr>
          <w:ilvl w:val="0"/>
          <w:numId w:val="13"/>
        </w:numPr>
        <w:tabs>
          <w:tab w:val="left" w:pos="7860"/>
        </w:tabs>
        <w:rPr>
          <w:rFonts w:asciiTheme="minorHAnsi" w:hAnsiTheme="minorHAnsi" w:cstheme="minorHAnsi"/>
        </w:rPr>
      </w:pPr>
      <w:hyperlink r:id="rId29" w:history="1">
        <w:r w:rsidR="006C1F48" w:rsidRPr="006C1F48">
          <w:rPr>
            <w:rStyle w:val="Hyperlink"/>
            <w:rFonts w:asciiTheme="minorHAnsi" w:hAnsiTheme="minorHAnsi" w:cstheme="minorHAnsi"/>
            <w:b/>
          </w:rPr>
          <w:t>HR 1368</w:t>
        </w:r>
      </w:hyperlink>
      <w:r w:rsidR="006C1F48" w:rsidRPr="006C1F48">
        <w:rPr>
          <w:rFonts w:asciiTheme="minorHAnsi" w:hAnsiTheme="minorHAnsi" w:cstheme="minorHAnsi"/>
        </w:rPr>
        <w:t xml:space="preserve"> (</w:t>
      </w:r>
      <w:hyperlink r:id="rId30" w:history="1">
        <w:r w:rsidR="006C1F48" w:rsidRPr="006C1F48">
          <w:rPr>
            <w:rStyle w:val="Hyperlink"/>
            <w:rFonts w:asciiTheme="minorHAnsi" w:hAnsiTheme="minorHAnsi" w:cstheme="minorHAnsi"/>
            <w:b/>
          </w:rPr>
          <w:t>Adam</w:t>
        </w:r>
        <w:r w:rsidR="006C1F48" w:rsidRPr="006C1F48">
          <w:rPr>
            <w:rStyle w:val="Hyperlink"/>
            <w:rFonts w:asciiTheme="minorHAnsi" w:hAnsiTheme="minorHAnsi" w:cstheme="minorHAnsi"/>
            <w:b/>
          </w:rPr>
          <w:t>s</w:t>
        </w:r>
      </w:hyperlink>
      <w:r w:rsidR="006C1F48" w:rsidRPr="006C1F48">
        <w:rPr>
          <w:rFonts w:asciiTheme="minorHAnsi" w:hAnsiTheme="minorHAnsi" w:cstheme="minorHAnsi"/>
        </w:rPr>
        <w:t xml:space="preserve">) </w:t>
      </w:r>
      <w:r w:rsidR="006C1F48">
        <w:rPr>
          <w:rFonts w:asciiTheme="minorHAnsi" w:hAnsiTheme="minorHAnsi" w:cstheme="minorHAnsi"/>
          <w:i/>
        </w:rPr>
        <w:t>Closing the Meal Gap Act of 2019</w:t>
      </w:r>
    </w:p>
    <w:p w14:paraId="5C6A66B5" w14:textId="48963F9E" w:rsidR="006C1F48" w:rsidRDefault="00B467C6" w:rsidP="00B467C6">
      <w:pPr>
        <w:pStyle w:val="ListParagraph"/>
        <w:tabs>
          <w:tab w:val="left" w:pos="7860"/>
        </w:tabs>
        <w:rPr>
          <w:rFonts w:asciiTheme="minorHAnsi" w:hAnsiTheme="minorHAnsi" w:cstheme="minorHAnsi"/>
        </w:rPr>
      </w:pPr>
      <w:r>
        <w:rPr>
          <w:rFonts w:asciiTheme="minorHAnsi" w:hAnsiTheme="minorHAnsi" w:cstheme="minorHAnsi"/>
        </w:rPr>
        <w:t>@</w:t>
      </w:r>
      <w:r w:rsidR="006C1F48" w:rsidRPr="006C1F48">
        <w:rPr>
          <w:rFonts w:asciiTheme="minorHAnsi" w:hAnsiTheme="minorHAnsi" w:cstheme="minorHAnsi"/>
        </w:rPr>
        <w:t>ould increase benefits for all SNAP participants by basing benefits on the Low Cost Meal Plan instead of the Thrifty Food Plan, increase SNAP benefits for families with children with high shelter costs by removing the cap on the SNAP shelter deduction, raise the SNAP monthly minimum benefit to $25, and authorize a SNAP Standard Excess Medical Deduction for persons who are elderly or have disabilities (with a minimum standard of $140).</w:t>
      </w:r>
    </w:p>
    <w:p w14:paraId="33B727E6" w14:textId="198AC9F9" w:rsidR="00B92AA5" w:rsidRDefault="006C1F48" w:rsidP="00781E5F">
      <w:pPr>
        <w:pStyle w:val="ListParagraph"/>
        <w:tabs>
          <w:tab w:val="left" w:pos="7860"/>
        </w:tabs>
        <w:rPr>
          <w:rFonts w:asciiTheme="minorHAnsi" w:hAnsiTheme="minorHAnsi" w:cstheme="minorHAnsi"/>
        </w:rPr>
      </w:pPr>
      <w:r w:rsidRPr="006C1F48">
        <w:rPr>
          <w:rFonts w:asciiTheme="minorHAnsi" w:hAnsiTheme="minorHAnsi" w:cstheme="minorHAnsi"/>
          <w:b/>
        </w:rPr>
        <w:t>Location:</w:t>
      </w:r>
      <w:r w:rsidRPr="006C1F48">
        <w:rPr>
          <w:rFonts w:asciiTheme="minorHAnsi" w:hAnsiTheme="minorHAnsi" w:cstheme="minorHAnsi"/>
        </w:rPr>
        <w:t xml:space="preserve"> Referred to the Subcommittee on Nutrition, Oversight, and Department Operations</w:t>
      </w:r>
      <w:r>
        <w:rPr>
          <w:rFonts w:asciiTheme="minorHAnsi" w:hAnsiTheme="minorHAnsi" w:cstheme="minorHAnsi"/>
        </w:rPr>
        <w:t>.</w:t>
      </w:r>
    </w:p>
    <w:p w14:paraId="7C73234E" w14:textId="77777777" w:rsidR="00781E5F" w:rsidRPr="00781E5F" w:rsidRDefault="00781E5F" w:rsidP="00781E5F">
      <w:pPr>
        <w:pStyle w:val="ListParagraph"/>
        <w:tabs>
          <w:tab w:val="left" w:pos="7860"/>
        </w:tabs>
        <w:rPr>
          <w:rFonts w:asciiTheme="minorHAnsi" w:hAnsiTheme="minorHAnsi" w:cstheme="minorHAnsi"/>
        </w:rPr>
      </w:pPr>
    </w:p>
    <w:p w14:paraId="0D0B940D" w14:textId="1C22869F" w:rsidR="00BA229D" w:rsidRPr="00781E5F" w:rsidRDefault="002C1D83" w:rsidP="00781E5F">
      <w:pPr>
        <w:pStyle w:val="Heading2"/>
      </w:pPr>
      <w:r w:rsidRPr="00781E5F">
        <w:t>Passed Legislation List and Related Current Laws</w:t>
      </w:r>
    </w:p>
    <w:p w14:paraId="588E835B" w14:textId="77777777" w:rsidR="003B5E60" w:rsidRPr="00836A15" w:rsidRDefault="003B5E60" w:rsidP="000400D9">
      <w:pPr>
        <w:pStyle w:val="ListParagraph"/>
        <w:numPr>
          <w:ilvl w:val="0"/>
          <w:numId w:val="3"/>
        </w:numPr>
        <w:rPr>
          <w:rFonts w:asciiTheme="minorHAnsi" w:hAnsiTheme="minorHAnsi" w:cstheme="minorHAnsi"/>
          <w:b/>
          <w:i/>
        </w:rPr>
      </w:pPr>
      <w:r w:rsidRPr="00836A15">
        <w:rPr>
          <w:rFonts w:asciiTheme="minorHAnsi" w:hAnsiTheme="minorHAnsi" w:cstheme="minorHAnsi"/>
          <w:b/>
          <w:color w:val="7030A0"/>
          <w:bdr w:val="none" w:sz="0" w:space="0" w:color="auto" w:frame="1"/>
          <w:shd w:val="clear" w:color="auto" w:fill="FFFFFF"/>
        </w:rPr>
        <w:lastRenderedPageBreak/>
        <w:t xml:space="preserve">Signed! </w:t>
      </w:r>
      <w:r w:rsidRPr="00836A15">
        <w:rPr>
          <w:rFonts w:asciiTheme="minorHAnsi" w:hAnsiTheme="minorHAnsi" w:cstheme="minorHAnsi"/>
          <w:color w:val="7030A0"/>
          <w:bdr w:val="none" w:sz="0" w:space="0" w:color="auto" w:frame="1"/>
          <w:shd w:val="clear" w:color="auto" w:fill="FFFFFF"/>
        </w:rPr>
        <w:t>(09/2018)</w:t>
      </w:r>
      <w:r w:rsidRPr="00836A15">
        <w:rPr>
          <w:rFonts w:asciiTheme="minorHAnsi" w:hAnsiTheme="minorHAnsi" w:cstheme="minorHAnsi"/>
          <w:b/>
          <w:color w:val="7030A0"/>
          <w:bdr w:val="none" w:sz="0" w:space="0" w:color="auto" w:frame="1"/>
          <w:shd w:val="clear" w:color="auto" w:fill="FFFFFF"/>
        </w:rPr>
        <w:t xml:space="preserve"> </w:t>
      </w:r>
      <w:r w:rsidRPr="00836A15">
        <w:rPr>
          <w:rFonts w:asciiTheme="minorHAnsi" w:hAnsiTheme="minorHAnsi" w:cstheme="minorHAnsi"/>
          <w:b/>
        </w:rPr>
        <w:t xml:space="preserve"> – </w:t>
      </w:r>
      <w:hyperlink r:id="rId31" w:history="1">
        <w:r w:rsidRPr="00836A15">
          <w:rPr>
            <w:rStyle w:val="Hyperlink"/>
            <w:rFonts w:asciiTheme="minorHAnsi" w:hAnsiTheme="minorHAnsi" w:cstheme="minorHAnsi"/>
            <w:b/>
          </w:rPr>
          <w:t>AB 1894</w:t>
        </w:r>
      </w:hyperlink>
      <w:r w:rsidRPr="00836A15">
        <w:rPr>
          <w:rFonts w:asciiTheme="minorHAnsi" w:hAnsiTheme="minorHAnsi" w:cstheme="minorHAnsi"/>
          <w:b/>
        </w:rPr>
        <w:t xml:space="preserve"> (Weber) </w:t>
      </w:r>
      <w:r w:rsidRPr="00836A15">
        <w:rPr>
          <w:rFonts w:asciiTheme="minorHAnsi" w:hAnsiTheme="minorHAnsi" w:cstheme="minorHAnsi"/>
        </w:rPr>
        <w:t xml:space="preserve">require an approved on-campus qualifying food facility that participates in the RMP pursuant or the bill to meet all of the requirements to participation in that program. Thus bill states that a qualifying food facility administered by the postsecondary educational institution. </w:t>
      </w:r>
      <w:r w:rsidRPr="00836A15">
        <w:rPr>
          <w:rFonts w:asciiTheme="minorHAnsi" w:hAnsiTheme="minorHAnsi" w:cstheme="minorHAnsi"/>
          <w:i/>
        </w:rPr>
        <w:t>This bill would authorize any qualifying food facility located on a campus of the California State University to participate in the CalFresh RMP even if the facility is located in a county that does not participate in the RMP.</w:t>
      </w:r>
    </w:p>
    <w:p w14:paraId="6E521A57" w14:textId="77777777" w:rsidR="003B5E60" w:rsidRPr="00836A15" w:rsidRDefault="003B5E60" w:rsidP="000400D9">
      <w:pPr>
        <w:pStyle w:val="ListParagraph"/>
        <w:rPr>
          <w:rFonts w:asciiTheme="minorHAnsi" w:hAnsiTheme="minorHAnsi" w:cstheme="minorHAnsi"/>
          <w:b/>
          <w:i/>
        </w:rPr>
      </w:pPr>
    </w:p>
    <w:p w14:paraId="5EC9651A" w14:textId="77777777" w:rsidR="003B5E60" w:rsidRPr="00836A15" w:rsidRDefault="003B5E60" w:rsidP="000400D9">
      <w:pPr>
        <w:pStyle w:val="ListParagraph"/>
        <w:numPr>
          <w:ilvl w:val="0"/>
          <w:numId w:val="3"/>
        </w:numPr>
        <w:rPr>
          <w:rFonts w:asciiTheme="minorHAnsi" w:hAnsiTheme="minorHAnsi" w:cstheme="minorHAnsi"/>
          <w:bdr w:val="none" w:sz="0" w:space="0" w:color="auto" w:frame="1"/>
          <w:shd w:val="clear" w:color="auto" w:fill="FFFFFF"/>
        </w:rPr>
      </w:pPr>
      <w:r w:rsidRPr="00836A15">
        <w:rPr>
          <w:rFonts w:asciiTheme="minorHAnsi" w:hAnsiTheme="minorHAnsi" w:cstheme="minorHAnsi"/>
          <w:b/>
          <w:color w:val="7030A0"/>
        </w:rPr>
        <w:t xml:space="preserve">Signed! </w:t>
      </w:r>
      <w:r w:rsidRPr="00836A15">
        <w:rPr>
          <w:rFonts w:asciiTheme="minorHAnsi" w:hAnsiTheme="minorHAnsi" w:cstheme="minorHAnsi"/>
          <w:color w:val="7030A0"/>
        </w:rPr>
        <w:t>(09/2017)</w:t>
      </w:r>
      <w:r w:rsidRPr="00836A15">
        <w:rPr>
          <w:rFonts w:asciiTheme="minorHAnsi" w:hAnsiTheme="minorHAnsi" w:cstheme="minorHAnsi"/>
          <w:b/>
          <w:color w:val="7030A0"/>
        </w:rPr>
        <w:t xml:space="preserve"> - </w:t>
      </w:r>
      <w:r w:rsidRPr="00836A15">
        <w:rPr>
          <w:rFonts w:asciiTheme="minorHAnsi" w:hAnsiTheme="minorHAnsi" w:cstheme="minorHAnsi"/>
          <w:b/>
        </w:rPr>
        <w:t xml:space="preserve"> </w:t>
      </w:r>
      <w:hyperlink r:id="rId32" w:history="1">
        <w:r w:rsidRPr="00836A15">
          <w:rPr>
            <w:rStyle w:val="Hyperlink"/>
            <w:rFonts w:asciiTheme="minorHAnsi" w:hAnsiTheme="minorHAnsi" w:cstheme="minorHAnsi"/>
            <w:b/>
          </w:rPr>
          <w:t>AB 563</w:t>
        </w:r>
      </w:hyperlink>
      <w:r w:rsidRPr="00836A15">
        <w:rPr>
          <w:rFonts w:asciiTheme="minorHAnsi" w:hAnsiTheme="minorHAnsi" w:cstheme="minorHAnsi"/>
          <w:b/>
        </w:rPr>
        <w:t xml:space="preserve"> (Arambula)</w:t>
      </w:r>
      <w:r w:rsidRPr="00836A15">
        <w:rPr>
          <w:rFonts w:asciiTheme="minorHAnsi" w:hAnsiTheme="minorHAnsi" w:cstheme="minorHAnsi"/>
        </w:rPr>
        <w:t xml:space="preserve"> creates the </w:t>
      </w:r>
      <w:r w:rsidRPr="00836A15">
        <w:rPr>
          <w:rFonts w:asciiTheme="minorHAnsi" w:hAnsiTheme="minorHAnsi" w:cstheme="minorHAnsi"/>
          <w:i/>
        </w:rPr>
        <w:t>Center for CalFresh Employment and Training Excellence</w:t>
      </w:r>
      <w:r w:rsidRPr="00836A15">
        <w:rPr>
          <w:rFonts w:asciiTheme="minorHAnsi" w:hAnsiTheme="minorHAnsi" w:cstheme="minorHAnsi"/>
        </w:rPr>
        <w:t>. It would also establish that someone subject to the Abled Bodied Adult without Dependents (ABAWD) 3-month time limit and related work requirement cannot also be required to work in a mandatory CalFresh Employment and Training Program as a condition of eligibility. Finally, it clarifies that the State Department of Social Services may prioritize use of federal CalFresh E&amp;T funding for certain programs and clarify that it may contract directly with an E&amp;T Provider. Signed by the Governor, Chapter 343, and Statutes of 2017.</w:t>
      </w:r>
    </w:p>
    <w:p w14:paraId="6F388D0E" w14:textId="61AE22A1" w:rsidR="003B5E60" w:rsidRPr="00836A15" w:rsidRDefault="003B5E60" w:rsidP="000400D9">
      <w:pPr>
        <w:spacing w:after="0"/>
        <w:ind w:firstLine="720"/>
        <w:rPr>
          <w:rStyle w:val="Hyperlink"/>
          <w:rFonts w:cstheme="minorHAnsi"/>
          <w:i/>
          <w:iCs/>
          <w:color w:val="auto"/>
          <w:bdr w:val="none" w:sz="0" w:space="0" w:color="auto" w:frame="1"/>
          <w:shd w:val="clear" w:color="auto" w:fill="FFFFFF"/>
        </w:rPr>
      </w:pPr>
      <w:r w:rsidRPr="00836A15">
        <w:rPr>
          <w:rFonts w:cstheme="minorHAnsi"/>
          <w:i/>
          <w:iCs/>
          <w:bdr w:val="none" w:sz="0" w:space="0" w:color="auto" w:frame="1"/>
          <w:shd w:val="clear" w:color="auto" w:fill="FFFFFF"/>
        </w:rPr>
        <w:t>CA ABAWD’s exemption expires August 31, 2018.</w:t>
      </w:r>
    </w:p>
    <w:p w14:paraId="67884087" w14:textId="77777777" w:rsidR="003B5E60" w:rsidRPr="00836A15" w:rsidRDefault="003B5E60" w:rsidP="000400D9">
      <w:pPr>
        <w:spacing w:after="0"/>
        <w:rPr>
          <w:rStyle w:val="Hyperlink"/>
          <w:rFonts w:cstheme="minorHAnsi"/>
          <w:i/>
          <w:iCs/>
          <w:color w:val="auto"/>
          <w:bdr w:val="none" w:sz="0" w:space="0" w:color="auto" w:frame="1"/>
          <w:shd w:val="clear" w:color="auto" w:fill="FFFFFF"/>
        </w:rPr>
      </w:pPr>
    </w:p>
    <w:p w14:paraId="7120715A" w14:textId="77777777" w:rsidR="003B5E60" w:rsidRPr="00836A15" w:rsidRDefault="003B5E60" w:rsidP="000400D9">
      <w:pPr>
        <w:pStyle w:val="ListParagraph"/>
        <w:numPr>
          <w:ilvl w:val="0"/>
          <w:numId w:val="3"/>
        </w:numPr>
        <w:rPr>
          <w:rFonts w:asciiTheme="minorHAnsi" w:hAnsiTheme="minorHAnsi" w:cstheme="minorHAnsi"/>
        </w:rPr>
      </w:pPr>
      <w:r w:rsidRPr="00836A15">
        <w:rPr>
          <w:rFonts w:asciiTheme="minorHAnsi" w:hAnsiTheme="minorHAnsi" w:cstheme="minorHAnsi"/>
          <w:b/>
          <w:color w:val="7030A0"/>
        </w:rPr>
        <w:t xml:space="preserve">Signed! </w:t>
      </w:r>
      <w:r w:rsidRPr="00836A15">
        <w:rPr>
          <w:rFonts w:asciiTheme="minorHAnsi" w:hAnsiTheme="minorHAnsi" w:cstheme="minorHAnsi"/>
          <w:color w:val="7030A0"/>
        </w:rPr>
        <w:t xml:space="preserve">(09/2017) - </w:t>
      </w:r>
      <w:r w:rsidRPr="00836A15">
        <w:rPr>
          <w:rFonts w:asciiTheme="minorHAnsi" w:hAnsiTheme="minorHAnsi" w:cstheme="minorHAnsi"/>
          <w:b/>
          <w:color w:val="7030A0"/>
        </w:rPr>
        <w:t xml:space="preserve"> </w:t>
      </w:r>
      <w:hyperlink r:id="rId33" w:history="1">
        <w:r w:rsidRPr="00836A15">
          <w:rPr>
            <w:rStyle w:val="Hyperlink"/>
            <w:rFonts w:asciiTheme="minorHAnsi" w:hAnsiTheme="minorHAnsi" w:cstheme="minorHAnsi"/>
            <w:b/>
          </w:rPr>
          <w:t>SB 282</w:t>
        </w:r>
      </w:hyperlink>
      <w:r w:rsidRPr="00836A15">
        <w:rPr>
          <w:rFonts w:asciiTheme="minorHAnsi" w:hAnsiTheme="minorHAnsi" w:cstheme="minorHAnsi"/>
          <w:b/>
        </w:rPr>
        <w:t xml:space="preserve"> (Wiener)</w:t>
      </w:r>
      <w:r w:rsidRPr="00836A15">
        <w:rPr>
          <w:rFonts w:asciiTheme="minorHAnsi" w:hAnsiTheme="minorHAnsi" w:cstheme="minorHAnsi"/>
        </w:rPr>
        <w:t xml:space="preserve"> </w:t>
      </w:r>
      <w:r w:rsidRPr="00836A15">
        <w:rPr>
          <w:rFonts w:asciiTheme="minorHAnsi" w:hAnsiTheme="minorHAnsi" w:cstheme="minorHAnsi"/>
          <w:i/>
        </w:rPr>
        <w:t>codifies the CalFresh Restaurant Meal Program (RMP) for elderly, disabled or homeless recipients</w:t>
      </w:r>
      <w:r w:rsidRPr="00836A15">
        <w:rPr>
          <w:rFonts w:asciiTheme="minorHAnsi" w:hAnsiTheme="minorHAnsi" w:cstheme="minorHAnsi"/>
        </w:rPr>
        <w:t xml:space="preserve"> in state law. It would also require the Department of Social Services to seek approval for a CalFresh Employment &amp; Training subsidized job program. Finally, it would allow for counties to serve parents of CalWORKs aided children even if they are not residing with the child. Cosponsored by Western Center on Law and Poverty, the County Welfare Department Association and the Coalition of Welfare Rights Organizations. Signed by the Governor, Chapter 355, Statutes of 2017.</w:t>
      </w:r>
    </w:p>
    <w:p w14:paraId="04A982A2" w14:textId="77777777" w:rsidR="003B5E60" w:rsidRPr="00836A15" w:rsidRDefault="003B5E60" w:rsidP="000400D9">
      <w:pPr>
        <w:pStyle w:val="ListParagraph"/>
        <w:rPr>
          <w:rFonts w:asciiTheme="minorHAnsi" w:hAnsiTheme="minorHAnsi" w:cstheme="minorHAnsi"/>
          <w:b/>
          <w:color w:val="7030A0"/>
        </w:rPr>
      </w:pPr>
    </w:p>
    <w:p w14:paraId="3BA51786" w14:textId="77777777" w:rsidR="00781E5F" w:rsidRPr="00781E5F" w:rsidRDefault="003B5E60" w:rsidP="00781E5F">
      <w:pPr>
        <w:pStyle w:val="ListParagraph"/>
        <w:numPr>
          <w:ilvl w:val="0"/>
          <w:numId w:val="3"/>
        </w:numPr>
        <w:rPr>
          <w:rFonts w:asciiTheme="minorHAnsi" w:hAnsiTheme="minorHAnsi" w:cstheme="minorHAnsi"/>
          <w:b/>
        </w:rPr>
      </w:pPr>
      <w:r w:rsidRPr="00836A15">
        <w:rPr>
          <w:rFonts w:asciiTheme="minorHAnsi" w:hAnsiTheme="minorHAnsi" w:cstheme="minorHAnsi"/>
          <w:b/>
          <w:color w:val="7030A0"/>
        </w:rPr>
        <w:t xml:space="preserve">Signed! </w:t>
      </w:r>
      <w:r w:rsidRPr="00836A15">
        <w:rPr>
          <w:rFonts w:asciiTheme="minorHAnsi" w:hAnsiTheme="minorHAnsi" w:cstheme="minorHAnsi"/>
          <w:color w:val="7030A0"/>
        </w:rPr>
        <w:t xml:space="preserve">(07/2017) - </w:t>
      </w:r>
      <w:hyperlink r:id="rId34" w:history="1">
        <w:r w:rsidRPr="00836A15">
          <w:rPr>
            <w:rStyle w:val="Hyperlink"/>
            <w:rFonts w:asciiTheme="minorHAnsi" w:hAnsiTheme="minorHAnsi" w:cstheme="minorHAnsi"/>
            <w:b/>
          </w:rPr>
          <w:t>SB 85</w:t>
        </w:r>
      </w:hyperlink>
      <w:r w:rsidRPr="00836A15">
        <w:rPr>
          <w:rFonts w:asciiTheme="minorHAnsi" w:hAnsiTheme="minorHAnsi" w:cstheme="minorHAnsi"/>
          <w:b/>
        </w:rPr>
        <w:t xml:space="preserve"> </w:t>
      </w:r>
      <w:r w:rsidRPr="00836A15">
        <w:rPr>
          <w:rFonts w:asciiTheme="minorHAnsi" w:hAnsiTheme="minorHAnsi" w:cstheme="minorHAnsi"/>
        </w:rPr>
        <w:t xml:space="preserve">The Trustees of the California State University shall, and the Regents of University of California are encouraged to, designate as a "hunger free campus' each should have: </w:t>
      </w:r>
      <w:r w:rsidRPr="00836A15">
        <w:rPr>
          <w:rFonts w:asciiTheme="minorHAnsi" w:hAnsiTheme="minorHAnsi" w:cstheme="minorHAnsi"/>
          <w:i/>
        </w:rPr>
        <w:t>a campus employee designated to provide CalFresh information; Food Pantry, and a meal sharing program</w:t>
      </w:r>
      <w:r w:rsidRPr="00836A15">
        <w:rPr>
          <w:rFonts w:asciiTheme="minorHAnsi" w:hAnsiTheme="minorHAnsi" w:cstheme="minorHAnsi"/>
        </w:rPr>
        <w:t>. Community college districts that chooses to participate as a "hunger free campus" should have: a campus employee providing CalFresh Information and a Food pantry.</w:t>
      </w:r>
    </w:p>
    <w:p w14:paraId="342A5A2B" w14:textId="77777777" w:rsidR="00781E5F" w:rsidRPr="00781E5F" w:rsidRDefault="00781E5F" w:rsidP="00781E5F">
      <w:pPr>
        <w:pStyle w:val="ListParagraph"/>
        <w:rPr>
          <w:rFonts w:asciiTheme="minorHAnsi" w:hAnsiTheme="minorHAnsi" w:cstheme="minorHAnsi"/>
          <w:b/>
          <w:color w:val="7030A0"/>
        </w:rPr>
      </w:pPr>
    </w:p>
    <w:p w14:paraId="6E6D0D5A" w14:textId="5504FE85" w:rsidR="003B5E60" w:rsidRPr="00781E5F" w:rsidRDefault="003B5E60" w:rsidP="00781E5F">
      <w:pPr>
        <w:pStyle w:val="ListParagraph"/>
        <w:numPr>
          <w:ilvl w:val="0"/>
          <w:numId w:val="3"/>
        </w:numPr>
        <w:rPr>
          <w:rFonts w:asciiTheme="minorHAnsi" w:hAnsiTheme="minorHAnsi" w:cstheme="minorHAnsi"/>
          <w:b/>
        </w:rPr>
      </w:pPr>
      <w:r w:rsidRPr="00781E5F">
        <w:rPr>
          <w:rFonts w:asciiTheme="minorHAnsi" w:hAnsiTheme="minorHAnsi" w:cstheme="minorHAnsi"/>
          <w:b/>
          <w:color w:val="7030A0"/>
        </w:rPr>
        <w:t xml:space="preserve">Signed! </w:t>
      </w:r>
      <w:r w:rsidRPr="00781E5F">
        <w:rPr>
          <w:rFonts w:asciiTheme="minorHAnsi" w:hAnsiTheme="minorHAnsi" w:cstheme="minorHAnsi"/>
          <w:color w:val="7030A0"/>
        </w:rPr>
        <w:t>(07/2017)</w:t>
      </w:r>
      <w:r w:rsidRPr="00781E5F">
        <w:rPr>
          <w:rFonts w:asciiTheme="minorHAnsi" w:hAnsiTheme="minorHAnsi" w:cstheme="minorHAnsi"/>
          <w:b/>
          <w:color w:val="7030A0"/>
        </w:rPr>
        <w:t xml:space="preserve"> -  </w:t>
      </w:r>
      <w:hyperlink r:id="rId35" w:history="1">
        <w:r w:rsidRPr="00781E5F">
          <w:rPr>
            <w:rStyle w:val="Hyperlink"/>
            <w:rFonts w:asciiTheme="minorHAnsi" w:hAnsiTheme="minorHAnsi" w:cstheme="minorHAnsi"/>
            <w:b/>
          </w:rPr>
          <w:t>AB 214</w:t>
        </w:r>
      </w:hyperlink>
      <w:r w:rsidRPr="00781E5F">
        <w:rPr>
          <w:rFonts w:asciiTheme="minorHAnsi" w:hAnsiTheme="minorHAnsi" w:cstheme="minorHAnsi"/>
          <w:b/>
        </w:rPr>
        <w:t xml:space="preserve"> (Weber)</w:t>
      </w:r>
      <w:r w:rsidRPr="00781E5F">
        <w:rPr>
          <w:rFonts w:asciiTheme="minorHAnsi" w:hAnsiTheme="minorHAnsi" w:cstheme="minorHAnsi"/>
        </w:rPr>
        <w:t xml:space="preserve"> addresses college student hunger by </w:t>
      </w:r>
      <w:r w:rsidRPr="00781E5F">
        <w:rPr>
          <w:rFonts w:asciiTheme="minorHAnsi" w:hAnsiTheme="minorHAnsi" w:cstheme="minorHAnsi"/>
          <w:i/>
        </w:rPr>
        <w:t>defining terms</w:t>
      </w:r>
      <w:r w:rsidRPr="00781E5F">
        <w:rPr>
          <w:rFonts w:asciiTheme="minorHAnsi" w:hAnsiTheme="minorHAnsi" w:cstheme="minorHAnsi"/>
        </w:rPr>
        <w:t xml:space="preserve"> used in the CalFresh program to determine eligibility and clarifying law concerning CalFresh Restaurant Meal Program on College Campuses. Co-Sponsored by Western Center, Young Invincibles, the Coalition of California Welfare Rights Organizations, CSU Student Association, the UC Student Association and the Student Senate for California Community College. Signed by the Governor, Chapter 134, Statutes of 2017.</w:t>
      </w:r>
    </w:p>
    <w:p w14:paraId="68A632D3" w14:textId="77777777" w:rsidR="003B5E60" w:rsidRPr="00836A15" w:rsidRDefault="003B5E60" w:rsidP="000400D9">
      <w:pPr>
        <w:pStyle w:val="ListParagraph"/>
        <w:rPr>
          <w:rFonts w:asciiTheme="minorHAnsi" w:hAnsiTheme="minorHAnsi" w:cstheme="minorHAnsi"/>
          <w:shd w:val="clear" w:color="auto" w:fill="FFFFFF"/>
        </w:rPr>
      </w:pPr>
      <w:r w:rsidRPr="00836A15">
        <w:rPr>
          <w:rFonts w:asciiTheme="minorHAnsi" w:hAnsiTheme="minorHAnsi" w:cstheme="minorHAnsi"/>
        </w:rPr>
        <w:t>(The bill would also require the Student Aid Commission to provide written notice to recipients of Cal Grant awards who qualify for participation in the CalFresh program under the federal regulation. This bill also provides guidance on becoming a RMP site.)</w:t>
      </w:r>
      <w:r w:rsidRPr="00836A15">
        <w:rPr>
          <w:rFonts w:asciiTheme="minorHAnsi" w:hAnsiTheme="minorHAnsi" w:cstheme="minorHAnsi"/>
          <w:shd w:val="clear" w:color="auto" w:fill="FFFFFF"/>
        </w:rPr>
        <w:t xml:space="preserve"> </w:t>
      </w:r>
    </w:p>
    <w:p w14:paraId="4AF8AFAE" w14:textId="77777777" w:rsidR="003B5E60" w:rsidRPr="00836A15" w:rsidRDefault="003B5E60" w:rsidP="000400D9">
      <w:pPr>
        <w:pStyle w:val="ListParagraph"/>
        <w:rPr>
          <w:rFonts w:asciiTheme="minorHAnsi" w:hAnsiTheme="minorHAnsi" w:cstheme="minorHAnsi"/>
          <w:b/>
          <w:i/>
        </w:rPr>
      </w:pPr>
    </w:p>
    <w:p w14:paraId="417876AF" w14:textId="77777777" w:rsidR="003B5E60" w:rsidRPr="00836A15" w:rsidRDefault="003B5E60" w:rsidP="000400D9">
      <w:pPr>
        <w:pStyle w:val="ListParagraph"/>
        <w:numPr>
          <w:ilvl w:val="0"/>
          <w:numId w:val="3"/>
        </w:numPr>
        <w:rPr>
          <w:rFonts w:asciiTheme="minorHAnsi" w:hAnsiTheme="minorHAnsi" w:cstheme="minorHAnsi"/>
          <w:b/>
          <w:bdr w:val="none" w:sz="0" w:space="0" w:color="auto" w:frame="1"/>
          <w:shd w:val="clear" w:color="auto" w:fill="FFFFFF"/>
        </w:rPr>
      </w:pPr>
      <w:r w:rsidRPr="00836A15">
        <w:rPr>
          <w:rFonts w:asciiTheme="minorHAnsi" w:hAnsiTheme="minorHAnsi" w:cstheme="minorHAnsi"/>
          <w:b/>
          <w:color w:val="7030A0"/>
          <w:bdr w:val="none" w:sz="0" w:space="0" w:color="auto" w:frame="1"/>
          <w:shd w:val="clear" w:color="auto" w:fill="FFFFFF"/>
        </w:rPr>
        <w:t xml:space="preserve">Signed! </w:t>
      </w:r>
      <w:r w:rsidRPr="00836A15">
        <w:rPr>
          <w:rFonts w:asciiTheme="minorHAnsi" w:hAnsiTheme="minorHAnsi" w:cstheme="minorHAnsi"/>
          <w:color w:val="7030A0"/>
          <w:bdr w:val="none" w:sz="0" w:space="0" w:color="auto" w:frame="1"/>
          <w:shd w:val="clear" w:color="auto" w:fill="FFFFFF"/>
        </w:rPr>
        <w:t>(06/2017)</w:t>
      </w:r>
      <w:r w:rsidRPr="00836A15">
        <w:rPr>
          <w:rFonts w:asciiTheme="minorHAnsi" w:hAnsiTheme="minorHAnsi" w:cstheme="minorHAnsi"/>
          <w:b/>
          <w:color w:val="7030A0"/>
          <w:bdr w:val="none" w:sz="0" w:space="0" w:color="auto" w:frame="1"/>
          <w:shd w:val="clear" w:color="auto" w:fill="FFFFFF"/>
        </w:rPr>
        <w:t xml:space="preserve"> </w:t>
      </w:r>
      <w:r w:rsidRPr="00836A15">
        <w:rPr>
          <w:rFonts w:asciiTheme="minorHAnsi" w:hAnsiTheme="minorHAnsi" w:cstheme="minorHAnsi"/>
          <w:b/>
          <w:bdr w:val="none" w:sz="0" w:space="0" w:color="auto" w:frame="1"/>
          <w:shd w:val="clear" w:color="auto" w:fill="FFFFFF"/>
        </w:rPr>
        <w:t xml:space="preserve">- </w:t>
      </w:r>
      <w:hyperlink r:id="rId36" w:history="1">
        <w:r w:rsidRPr="00836A15">
          <w:rPr>
            <w:rStyle w:val="Hyperlink"/>
            <w:rFonts w:asciiTheme="minorHAnsi" w:hAnsiTheme="minorHAnsi" w:cstheme="minorHAnsi"/>
            <w:b/>
            <w:bdr w:val="none" w:sz="0" w:space="0" w:color="auto" w:frame="1"/>
            <w:shd w:val="clear" w:color="auto" w:fill="FFFFFF"/>
          </w:rPr>
          <w:t>CalFresh and Vegetable EBT Pilot</w:t>
        </w:r>
      </w:hyperlink>
      <w:r w:rsidRPr="00836A15">
        <w:rPr>
          <w:rFonts w:asciiTheme="minorHAnsi" w:hAnsiTheme="minorHAnsi" w:cstheme="minorHAnsi"/>
          <w:b/>
          <w:bdr w:val="none" w:sz="0" w:space="0" w:color="auto" w:frame="1"/>
          <w:shd w:val="clear" w:color="auto" w:fill="FFFFFF"/>
        </w:rPr>
        <w:t xml:space="preserve"> </w:t>
      </w:r>
      <w:r w:rsidRPr="00836A15">
        <w:rPr>
          <w:rFonts w:asciiTheme="minorHAnsi" w:hAnsiTheme="minorHAnsi" w:cstheme="minorHAnsi"/>
          <w:color w:val="000000"/>
          <w:shd w:val="clear" w:color="auto" w:fill="FFFFFF"/>
        </w:rPr>
        <w:t>SB 845, the Human Services Omnibus Budget Bill, includes the statutory language from </w:t>
      </w:r>
      <w:hyperlink r:id="rId37" w:history="1">
        <w:r w:rsidRPr="00836A15">
          <w:rPr>
            <w:rStyle w:val="Hyperlink"/>
            <w:rFonts w:asciiTheme="minorHAnsi" w:hAnsiTheme="minorHAnsi" w:cstheme="minorHAnsi"/>
            <w:color w:val="33A3DC"/>
            <w:bdr w:val="none" w:sz="0" w:space="0" w:color="auto" w:frame="1"/>
            <w:shd w:val="clear" w:color="auto" w:fill="FFFFFF"/>
          </w:rPr>
          <w:t>SB 900 (Wiener)</w:t>
        </w:r>
      </w:hyperlink>
      <w:r w:rsidRPr="00836A15">
        <w:rPr>
          <w:rFonts w:asciiTheme="minorHAnsi" w:hAnsiTheme="minorHAnsi" w:cstheme="minorHAnsi"/>
          <w:color w:val="000000"/>
          <w:shd w:val="clear" w:color="auto" w:fill="FFFFFF"/>
        </w:rPr>
        <w:t> and includes full funding for pilot implementation, which includes EBT programming upgrades to support financial incentives for CalFresh fruit and vegetables, grants for local entities to pilot the project, and funding for the fruit and vegetables purchase match. Since the budget includes the policy and funding goals from SB 900, which the legislation is no longer needed to move forward. The CalFresh Fruit and Vegetable EBT Pilot will provide CalFresh shoppers in selected pilot locations with a dollar-for-dollar match to purchase California-grown fresh fruits and vegetables. The implementation of this pilot project will be funded for three years.</w:t>
      </w:r>
    </w:p>
    <w:p w14:paraId="456DF48F" w14:textId="77777777" w:rsidR="003B5E60" w:rsidRPr="00836A15" w:rsidRDefault="003B5E60" w:rsidP="000400D9">
      <w:pPr>
        <w:pStyle w:val="ListParagraph"/>
        <w:rPr>
          <w:rFonts w:asciiTheme="minorHAnsi" w:hAnsiTheme="minorHAnsi" w:cstheme="minorHAnsi"/>
          <w:b/>
          <w:bdr w:val="none" w:sz="0" w:space="0" w:color="auto" w:frame="1"/>
          <w:shd w:val="clear" w:color="auto" w:fill="FFFFFF"/>
        </w:rPr>
      </w:pPr>
    </w:p>
    <w:p w14:paraId="4C05BA82" w14:textId="620A4D41" w:rsidR="003B5E60" w:rsidRPr="00836A15" w:rsidRDefault="003B5E60" w:rsidP="000400D9">
      <w:pPr>
        <w:pStyle w:val="ListParagraph"/>
        <w:numPr>
          <w:ilvl w:val="0"/>
          <w:numId w:val="3"/>
        </w:numPr>
        <w:rPr>
          <w:rFonts w:asciiTheme="minorHAnsi" w:hAnsiTheme="minorHAnsi" w:cstheme="minorHAnsi"/>
          <w:shd w:val="clear" w:color="auto" w:fill="FFFFFF"/>
        </w:rPr>
      </w:pPr>
      <w:r w:rsidRPr="00836A15">
        <w:rPr>
          <w:rFonts w:asciiTheme="minorHAnsi" w:hAnsiTheme="minorHAnsi" w:cstheme="minorHAnsi"/>
          <w:b/>
          <w:color w:val="7030A0"/>
        </w:rPr>
        <w:t xml:space="preserve">Signed! </w:t>
      </w:r>
      <w:r w:rsidRPr="00836A15">
        <w:rPr>
          <w:rFonts w:asciiTheme="minorHAnsi" w:hAnsiTheme="minorHAnsi" w:cstheme="minorHAnsi"/>
          <w:color w:val="7030A0"/>
        </w:rPr>
        <w:t xml:space="preserve">(05/2017) </w:t>
      </w:r>
      <w:r w:rsidRPr="00836A15">
        <w:rPr>
          <w:rFonts w:asciiTheme="minorHAnsi" w:hAnsiTheme="minorHAnsi" w:cstheme="minorHAnsi"/>
          <w:b/>
          <w:color w:val="7030A0"/>
        </w:rPr>
        <w:t xml:space="preserve">-  </w:t>
      </w:r>
      <w:hyperlink r:id="rId38" w:history="1">
        <w:r w:rsidRPr="00836A15">
          <w:rPr>
            <w:rStyle w:val="Hyperlink"/>
            <w:rFonts w:asciiTheme="minorHAnsi" w:hAnsiTheme="minorHAnsi" w:cstheme="minorHAnsi"/>
            <w:b/>
          </w:rPr>
          <w:t>AB 453</w:t>
        </w:r>
      </w:hyperlink>
      <w:r w:rsidRPr="00836A15">
        <w:rPr>
          <w:rFonts w:asciiTheme="minorHAnsi" w:hAnsiTheme="minorHAnsi" w:cstheme="minorHAnsi"/>
          <w:b/>
        </w:rPr>
        <w:t xml:space="preserve"> (Limón)</w:t>
      </w:r>
      <w:r w:rsidRPr="00836A15">
        <w:rPr>
          <w:rFonts w:asciiTheme="minorHAnsi" w:hAnsiTheme="minorHAnsi" w:cstheme="minorHAnsi"/>
        </w:rPr>
        <w:t xml:space="preserve"> is a spot bill that will be amended to address college student hunger. This bill is co-sponsored by Western Center, SWIPE to End Hunger, and Young Invincibles. Location: Funding for Hunger Free Campuses was included in the Budget Act of 2017-18. List of components needed to be a”hunger free campus” and receive state funding. Including: (1) A campus employee designated to help</w:t>
      </w:r>
      <w:r w:rsidRPr="00836A15">
        <w:rPr>
          <w:rFonts w:asciiTheme="minorHAnsi" w:hAnsiTheme="minorHAnsi" w:cstheme="minorHAnsi"/>
          <w:i/>
          <w:iCs/>
          <w:bdr w:val="none" w:sz="0" w:space="0" w:color="auto" w:frame="1"/>
        </w:rPr>
        <w:t> ensure that</w:t>
      </w:r>
      <w:r w:rsidRPr="00836A15">
        <w:rPr>
          <w:rFonts w:asciiTheme="minorHAnsi" w:hAnsiTheme="minorHAnsi" w:cstheme="minorHAnsi"/>
        </w:rPr>
        <w:t> students</w:t>
      </w:r>
      <w:r w:rsidRPr="00836A15">
        <w:rPr>
          <w:rFonts w:asciiTheme="minorHAnsi" w:hAnsiTheme="minorHAnsi" w:cstheme="minorHAnsi"/>
          <w:i/>
          <w:iCs/>
          <w:bdr w:val="none" w:sz="0" w:space="0" w:color="auto" w:frame="1"/>
        </w:rPr>
        <w:t> have the information that they need to</w:t>
      </w:r>
      <w:r w:rsidRPr="00836A15">
        <w:rPr>
          <w:rFonts w:asciiTheme="minorHAnsi" w:hAnsiTheme="minorHAnsi" w:cstheme="minorHAnsi"/>
        </w:rPr>
        <w:t xml:space="preserve"> enroll in CalFresh. </w:t>
      </w:r>
    </w:p>
    <w:p w14:paraId="12D0EB31" w14:textId="77777777" w:rsidR="003B5E60" w:rsidRPr="00836A15" w:rsidRDefault="003B5E60" w:rsidP="000400D9">
      <w:pPr>
        <w:pStyle w:val="ListParagraph"/>
        <w:rPr>
          <w:rFonts w:asciiTheme="minorHAnsi" w:hAnsiTheme="minorHAnsi" w:cstheme="minorHAnsi"/>
          <w:shd w:val="clear" w:color="auto" w:fill="FFFFFF"/>
        </w:rPr>
      </w:pPr>
    </w:p>
    <w:p w14:paraId="73DB61BB" w14:textId="77777777" w:rsidR="003B5E60" w:rsidRPr="00836A15" w:rsidRDefault="003B5E60" w:rsidP="000400D9">
      <w:pPr>
        <w:pStyle w:val="ListParagraph"/>
        <w:numPr>
          <w:ilvl w:val="0"/>
          <w:numId w:val="3"/>
        </w:numPr>
        <w:rPr>
          <w:rFonts w:asciiTheme="minorHAnsi" w:hAnsiTheme="minorHAnsi" w:cstheme="minorHAnsi"/>
        </w:rPr>
      </w:pPr>
      <w:r w:rsidRPr="00836A15">
        <w:rPr>
          <w:rFonts w:asciiTheme="minorHAnsi" w:hAnsiTheme="minorHAnsi" w:cstheme="minorHAnsi"/>
          <w:b/>
          <w:color w:val="7030A0"/>
        </w:rPr>
        <w:t xml:space="preserve">Signed! </w:t>
      </w:r>
      <w:r w:rsidRPr="00836A15">
        <w:rPr>
          <w:rFonts w:asciiTheme="minorHAnsi" w:hAnsiTheme="minorHAnsi" w:cstheme="minorHAnsi"/>
          <w:color w:val="7030A0"/>
        </w:rPr>
        <w:t xml:space="preserve">(09/2016) - </w:t>
      </w:r>
      <w:hyperlink r:id="rId39" w:history="1">
        <w:r w:rsidRPr="00836A15">
          <w:rPr>
            <w:rStyle w:val="Hyperlink"/>
            <w:rFonts w:asciiTheme="minorHAnsi" w:hAnsiTheme="minorHAnsi" w:cstheme="minorHAnsi"/>
            <w:b/>
          </w:rPr>
          <w:t>AB 1747</w:t>
        </w:r>
      </w:hyperlink>
      <w:r w:rsidRPr="00836A15">
        <w:rPr>
          <w:rFonts w:asciiTheme="minorHAnsi" w:hAnsiTheme="minorHAnsi" w:cstheme="minorHAnsi"/>
          <w:b/>
        </w:rPr>
        <w:t xml:space="preserve"> (Weber) </w:t>
      </w:r>
      <w:r w:rsidRPr="00836A15">
        <w:rPr>
          <w:rFonts w:asciiTheme="minorHAnsi" w:hAnsiTheme="minorHAnsi" w:cstheme="minorHAnsi"/>
        </w:rPr>
        <w:t xml:space="preserve">each public and private postsecondary educational institution that is located in a county that participates in the </w:t>
      </w:r>
      <w:r w:rsidRPr="00836A15">
        <w:rPr>
          <w:rFonts w:asciiTheme="minorHAnsi" w:hAnsiTheme="minorHAnsi" w:cstheme="minorHAnsi"/>
          <w:i/>
        </w:rPr>
        <w:t>Restaurant Meals Program</w:t>
      </w:r>
      <w:r w:rsidRPr="00836A15">
        <w:rPr>
          <w:rFonts w:asciiTheme="minorHAnsi" w:hAnsiTheme="minorHAnsi" w:cstheme="minorHAnsi"/>
        </w:rPr>
        <w:t xml:space="preserve"> to apply to become an approved food vendor for the program, if the institution operates any qualifying food facilities on campus, or to provide contracting food vendors with specified information about the program. By imposing these requirements on community colleges, this bill would impose a state-mandated local program. This bill would establish the Public Higher Education Pantry Assistance Program Account in the Emergency Food Assistance Program Fund, and would require that moneys in the account, upon appropriation by the Legislature, be allocated to the department for allocation to food banks that support on-campus pantry and hunger relief efforts serving low-income students, as specified.</w:t>
      </w:r>
    </w:p>
    <w:p w14:paraId="42414635" w14:textId="77777777" w:rsidR="003B5E60" w:rsidRPr="00836A15" w:rsidRDefault="003B5E60" w:rsidP="000400D9">
      <w:pPr>
        <w:rPr>
          <w:rFonts w:cstheme="minorHAnsi"/>
          <w:shd w:val="clear" w:color="auto" w:fill="FFFFFF"/>
        </w:rPr>
      </w:pPr>
    </w:p>
    <w:p w14:paraId="2A1A3E14" w14:textId="2DDC479D" w:rsidR="00E94B35" w:rsidRPr="00DA416F" w:rsidRDefault="003B5E60" w:rsidP="000400D9">
      <w:pPr>
        <w:pStyle w:val="ListParagraph"/>
        <w:numPr>
          <w:ilvl w:val="0"/>
          <w:numId w:val="3"/>
        </w:numPr>
        <w:rPr>
          <w:rFonts w:asciiTheme="minorHAnsi" w:hAnsiTheme="minorHAnsi" w:cstheme="minorHAnsi"/>
          <w:b/>
        </w:rPr>
      </w:pPr>
      <w:r w:rsidRPr="00836A15">
        <w:rPr>
          <w:rFonts w:asciiTheme="minorHAnsi" w:hAnsiTheme="minorHAnsi" w:cstheme="minorHAnsi"/>
          <w:b/>
          <w:color w:val="7030A0"/>
        </w:rPr>
        <w:t xml:space="preserve">Signed! </w:t>
      </w:r>
      <w:r w:rsidRPr="00836A15">
        <w:rPr>
          <w:rFonts w:asciiTheme="minorHAnsi" w:hAnsiTheme="minorHAnsi" w:cstheme="minorHAnsi"/>
          <w:color w:val="7030A0"/>
        </w:rPr>
        <w:t xml:space="preserve">(09/2014) - </w:t>
      </w:r>
      <w:hyperlink r:id="rId40" w:history="1">
        <w:r w:rsidRPr="00836A15">
          <w:rPr>
            <w:rStyle w:val="Hyperlink"/>
            <w:rFonts w:asciiTheme="minorHAnsi" w:hAnsiTheme="minorHAnsi" w:cstheme="minorHAnsi"/>
            <w:b/>
          </w:rPr>
          <w:t>AB 1930</w:t>
        </w:r>
      </w:hyperlink>
      <w:r w:rsidRPr="00836A15">
        <w:rPr>
          <w:rFonts w:asciiTheme="minorHAnsi" w:hAnsiTheme="minorHAnsi" w:cstheme="minorHAnsi"/>
          <w:b/>
        </w:rPr>
        <w:t xml:space="preserve"> (Skinner) </w:t>
      </w:r>
      <w:r w:rsidRPr="00836A15">
        <w:rPr>
          <w:rFonts w:asciiTheme="minorHAnsi" w:hAnsiTheme="minorHAnsi" w:cstheme="minorHAnsi"/>
        </w:rPr>
        <w:t xml:space="preserve">for the purposes of determining eligibility, certain educational programs, as determined by the State Department of Social Services, should be considered </w:t>
      </w:r>
      <w:r w:rsidRPr="00836A15">
        <w:rPr>
          <w:rFonts w:asciiTheme="minorHAnsi" w:hAnsiTheme="minorHAnsi" w:cstheme="minorHAnsi"/>
          <w:i/>
        </w:rPr>
        <w:t>employment training programs</w:t>
      </w:r>
      <w:r w:rsidRPr="00836A15">
        <w:rPr>
          <w:rFonts w:asciiTheme="minorHAnsi" w:hAnsiTheme="minorHAnsi" w:cstheme="minorHAnsi"/>
        </w:rPr>
        <w:t>, thereby qualifying a student participating in one of those programs for an exemption, unless prohibited by federal law. The bill would also require the State Department of Social Services, in consultation with representatives from other specified organizations, to establish a protocol to identify and verify all potential exemptions and to identify and verify participation in educational programs, including self-initiated placements that would qual</w:t>
      </w:r>
      <w:r w:rsidR="00DA416F">
        <w:rPr>
          <w:rFonts w:asciiTheme="minorHAnsi" w:hAnsiTheme="minorHAnsi" w:cstheme="minorHAnsi"/>
        </w:rPr>
        <w:t>ify a student for an exemption.</w:t>
      </w:r>
    </w:p>
    <w:sectPr w:rsidR="00E94B35" w:rsidRPr="00DA416F" w:rsidSect="00F7081E">
      <w:headerReference w:type="even" r:id="rId41"/>
      <w:headerReference w:type="default" r:id="rId42"/>
      <w:footerReference w:type="even" r:id="rId43"/>
      <w:footerReference w:type="default" r:id="rId44"/>
      <w:headerReference w:type="first" r:id="rId45"/>
      <w:footerReference w:type="firs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51B3B" w14:textId="77777777" w:rsidR="004756B2" w:rsidRDefault="004756B2" w:rsidP="000B7C9E">
      <w:pPr>
        <w:spacing w:after="0" w:line="240" w:lineRule="auto"/>
      </w:pPr>
      <w:r>
        <w:separator/>
      </w:r>
    </w:p>
  </w:endnote>
  <w:endnote w:type="continuationSeparator" w:id="0">
    <w:p w14:paraId="23FA7D16" w14:textId="77777777" w:rsidR="004756B2" w:rsidRDefault="004756B2" w:rsidP="000B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6006" w14:textId="77777777" w:rsidR="00617457" w:rsidRDefault="00617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983760"/>
      <w:docPartObj>
        <w:docPartGallery w:val="Page Numbers (Bottom of Page)"/>
        <w:docPartUnique/>
      </w:docPartObj>
    </w:sdtPr>
    <w:sdtEndPr>
      <w:rPr>
        <w:noProof/>
      </w:rPr>
    </w:sdtEndPr>
    <w:sdtContent>
      <w:p w14:paraId="25B68469" w14:textId="551E8618" w:rsidR="00A6090B" w:rsidRDefault="00A6090B" w:rsidP="006725A6">
        <w:pPr>
          <w:pStyle w:val="Footer"/>
          <w:jc w:val="right"/>
          <w:rPr>
            <w:noProof/>
          </w:rPr>
        </w:pPr>
        <w:r>
          <w:fldChar w:fldCharType="begin"/>
        </w:r>
        <w:r>
          <w:instrText xml:space="preserve"> PAGE   \* MERGEFORMAT </w:instrText>
        </w:r>
        <w:r>
          <w:fldChar w:fldCharType="separate"/>
        </w:r>
        <w:r w:rsidR="001470B4">
          <w:rPr>
            <w:noProof/>
          </w:rPr>
          <w:t>2</w:t>
        </w:r>
        <w:r>
          <w:rPr>
            <w:noProof/>
          </w:rPr>
          <w:fldChar w:fldCharType="end"/>
        </w:r>
      </w:p>
      <w:p w14:paraId="5AD00BAE" w14:textId="5D98472E" w:rsidR="00A6090B" w:rsidRDefault="00F7081E" w:rsidP="006725A6">
        <w:pPr>
          <w:pStyle w:val="Footer"/>
          <w:jc w:val="right"/>
          <w:rPr>
            <w:noProof/>
          </w:rPr>
        </w:pPr>
        <w:r>
          <w:rPr>
            <w:noProof/>
          </w:rPr>
          <w:t>Updated 5/16/19</w:t>
        </w:r>
      </w:p>
      <w:p w14:paraId="3FBBD6F7" w14:textId="77777777" w:rsidR="00F7081E" w:rsidRDefault="004756B2" w:rsidP="00F7081E">
        <w:pPr>
          <w:pStyle w:val="Footer"/>
          <w:tabs>
            <w:tab w:val="clear" w:pos="9360"/>
          </w:tabs>
          <w:jc w:val="right"/>
          <w:rPr>
            <w:noProof/>
          </w:rPr>
        </w:pPr>
      </w:p>
    </w:sdtContent>
  </w:sdt>
  <w:p w14:paraId="330970DC" w14:textId="07D2DED9" w:rsidR="00F7081E" w:rsidRPr="00F7081E" w:rsidRDefault="00F7081E" w:rsidP="00F7081E">
    <w:pPr>
      <w:pStyle w:val="Footer"/>
      <w:ind w:left="-720"/>
      <w:jc w:val="right"/>
    </w:pPr>
    <w:r w:rsidRPr="00952A26">
      <w:rPr>
        <w:sz w:val="16"/>
        <w:szCs w:val="16"/>
      </w:rPr>
      <w:t>Funded by USDA SNAP, known in California as CalFresh, an equal opportunity provider and employer, and the California Department of Social Services</w:t>
    </w:r>
    <w:r>
      <w:rPr>
        <w:sz w:val="16"/>
        <w:szCs w:val="16"/>
      </w:rPr>
      <w:t>.</w:t>
    </w:r>
  </w:p>
  <w:p w14:paraId="1FC39945" w14:textId="77777777" w:rsidR="00A6090B" w:rsidRDefault="00A60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E8EF" w14:textId="77777777" w:rsidR="00617457" w:rsidRDefault="00617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278BF" w14:textId="77777777" w:rsidR="004756B2" w:rsidRDefault="004756B2" w:rsidP="000B7C9E">
      <w:pPr>
        <w:spacing w:after="0" w:line="240" w:lineRule="auto"/>
      </w:pPr>
      <w:r>
        <w:separator/>
      </w:r>
    </w:p>
  </w:footnote>
  <w:footnote w:type="continuationSeparator" w:id="0">
    <w:p w14:paraId="55C59E19" w14:textId="77777777" w:rsidR="004756B2" w:rsidRDefault="004756B2" w:rsidP="000B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7096" w14:textId="77777777" w:rsidR="00617457" w:rsidRDefault="00617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6B31" w14:textId="14073B84" w:rsidR="00A6090B" w:rsidRDefault="00B92AA5">
    <w:pPr>
      <w:pStyle w:val="Header"/>
    </w:pPr>
    <w:r>
      <w:rPr>
        <w:noProof/>
      </w:rPr>
      <w:drawing>
        <wp:anchor distT="0" distB="0" distL="114300" distR="114300" simplePos="0" relativeHeight="251661312" behindDoc="0" locked="0" layoutInCell="0" hidden="0" allowOverlap="0" wp14:anchorId="3447E238" wp14:editId="699C0865">
          <wp:simplePos x="0" y="0"/>
          <wp:positionH relativeFrom="margin">
            <wp:posOffset>4914900</wp:posOffset>
          </wp:positionH>
          <wp:positionV relativeFrom="paragraph">
            <wp:posOffset>-304800</wp:posOffset>
          </wp:positionV>
          <wp:extent cx="1595755" cy="590550"/>
          <wp:effectExtent l="0" t="0" r="4445" b="0"/>
          <wp:wrapSquare wrapText="bothSides"/>
          <wp:docPr id="1" name="image02.png" descr="CHC Logo" title="CHC Logo"/>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595755" cy="590550"/>
                  </a:xfrm>
                  <a:prstGeom prst="rect">
                    <a:avLst/>
                  </a:prstGeom>
                  <a:ln/>
                </pic:spPr>
              </pic:pic>
            </a:graphicData>
          </a:graphic>
          <wp14:sizeRelH relativeFrom="margin">
            <wp14:pctWidth>0</wp14:pctWidth>
          </wp14:sizeRelH>
        </wp:anchor>
      </w:drawing>
    </w:r>
    <w:r>
      <w:rPr>
        <w:noProof/>
      </w:rPr>
      <w:drawing>
        <wp:anchor distT="0" distB="0" distL="114300" distR="114300" simplePos="0" relativeHeight="251659264" behindDoc="0" locked="0" layoutInCell="0" hidden="0" allowOverlap="0" wp14:anchorId="446617E8" wp14:editId="2DD9A991">
          <wp:simplePos x="0" y="0"/>
          <wp:positionH relativeFrom="margin">
            <wp:posOffset>-294640</wp:posOffset>
          </wp:positionH>
          <wp:positionV relativeFrom="paragraph">
            <wp:posOffset>-182880</wp:posOffset>
          </wp:positionV>
          <wp:extent cx="1259840" cy="501650"/>
          <wp:effectExtent l="0" t="0" r="0" b="0"/>
          <wp:wrapSquare wrapText="bothSides" distT="0" distB="0" distL="114300" distR="114300"/>
          <wp:docPr id="2" name="image03.jpg" descr="CalFresh Food Logo" title="CalFresh Food Logo"/>
          <wp:cNvGraphicFramePr/>
          <a:graphic xmlns:a="http://schemas.openxmlformats.org/drawingml/2006/main">
            <a:graphicData uri="http://schemas.openxmlformats.org/drawingml/2006/picture">
              <pic:pic xmlns:pic="http://schemas.openxmlformats.org/drawingml/2006/picture">
                <pic:nvPicPr>
                  <pic:cNvPr id="0" name="image03.jpg" descr="cnaplogo color"/>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259840" cy="501650"/>
                  </a:xfrm>
                  <a:prstGeom prst="rect">
                    <a:avLst/>
                  </a:prstGeom>
                  <a:ln/>
                </pic:spPr>
              </pic:pic>
            </a:graphicData>
          </a:graphic>
          <wp14:sizeRelH relativeFrom="margin">
            <wp14:pctWidth>0</wp14:pctWidth>
          </wp14:sizeRelH>
        </wp:anchor>
      </w:drawing>
    </w:r>
  </w:p>
  <w:p w14:paraId="62EBF3C5" w14:textId="77777777" w:rsidR="00A6090B" w:rsidRDefault="00A6090B">
    <w:pPr>
      <w:pStyle w:val="Header"/>
    </w:pPr>
  </w:p>
  <w:p w14:paraId="3A963249" w14:textId="01231FA8" w:rsidR="00A6090B" w:rsidRDefault="00617457" w:rsidP="006725A6">
    <w:pPr>
      <w:spacing w:after="0"/>
      <w:jc w:val="center"/>
      <w:rPr>
        <w:rFonts w:ascii="Times New Roman" w:hAnsi="Times New Roman" w:cs="Times New Roman"/>
        <w:b/>
        <w:sz w:val="24"/>
        <w:szCs w:val="24"/>
        <w:bdr w:val="none" w:sz="0" w:space="0" w:color="auto" w:frame="1"/>
        <w:shd w:val="clear" w:color="auto" w:fill="FFFFFF"/>
      </w:rPr>
    </w:pPr>
    <w:r>
      <w:rPr>
        <w:rFonts w:ascii="Times New Roman" w:hAnsi="Times New Roman" w:cs="Times New Roman"/>
        <w:b/>
        <w:sz w:val="24"/>
        <w:szCs w:val="24"/>
        <w:bdr w:val="none" w:sz="0" w:space="0" w:color="auto" w:frame="1"/>
        <w:shd w:val="clear" w:color="auto" w:fill="FFFFFF"/>
      </w:rPr>
      <w:t xml:space="preserve">2019 Legislation Related to </w:t>
    </w:r>
    <w:r w:rsidR="00A6090B" w:rsidRPr="006725A6">
      <w:rPr>
        <w:rFonts w:ascii="Times New Roman" w:hAnsi="Times New Roman" w:cs="Times New Roman"/>
        <w:b/>
        <w:sz w:val="24"/>
        <w:szCs w:val="24"/>
        <w:bdr w:val="none" w:sz="0" w:space="0" w:color="auto" w:frame="1"/>
        <w:shd w:val="clear" w:color="auto" w:fill="FFFFFF"/>
      </w:rPr>
      <w:t>College Student</w:t>
    </w:r>
    <w:r w:rsidR="00A6090B">
      <w:rPr>
        <w:rFonts w:ascii="Times New Roman" w:hAnsi="Times New Roman" w:cs="Times New Roman"/>
        <w:b/>
        <w:sz w:val="24"/>
        <w:szCs w:val="24"/>
        <w:bdr w:val="none" w:sz="0" w:space="0" w:color="auto" w:frame="1"/>
        <w:shd w:val="clear" w:color="auto" w:fill="FFFFFF"/>
      </w:rPr>
      <w:t>s and</w:t>
    </w:r>
    <w:r w:rsidR="00A6090B" w:rsidRPr="006725A6">
      <w:rPr>
        <w:rFonts w:ascii="Times New Roman" w:hAnsi="Times New Roman" w:cs="Times New Roman"/>
        <w:b/>
        <w:sz w:val="24"/>
        <w:szCs w:val="24"/>
        <w:bdr w:val="none" w:sz="0" w:space="0" w:color="auto" w:frame="1"/>
        <w:shd w:val="clear" w:color="auto" w:fill="FFFFFF"/>
      </w:rPr>
      <w:t xml:space="preserve"> </w:t>
    </w:r>
    <w:r w:rsidR="00A6090B">
      <w:rPr>
        <w:rFonts w:ascii="Times New Roman" w:hAnsi="Times New Roman" w:cs="Times New Roman"/>
        <w:b/>
        <w:sz w:val="24"/>
        <w:szCs w:val="24"/>
        <w:bdr w:val="none" w:sz="0" w:space="0" w:color="auto" w:frame="1"/>
        <w:shd w:val="clear" w:color="auto" w:fill="FFFFFF"/>
      </w:rPr>
      <w:t xml:space="preserve">Food Security </w:t>
    </w:r>
  </w:p>
  <w:p w14:paraId="724335A9" w14:textId="77777777" w:rsidR="00A6090B" w:rsidRDefault="00A6090B" w:rsidP="006725A6">
    <w:pPr>
      <w:spacing w:after="0"/>
      <w:jc w:val="center"/>
    </w:pPr>
    <w: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EB6C" w14:textId="77777777" w:rsidR="00617457" w:rsidRDefault="00617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2AA"/>
    <w:multiLevelType w:val="hybridMultilevel"/>
    <w:tmpl w:val="D6B681CA"/>
    <w:lvl w:ilvl="0" w:tplc="AA483E9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56790"/>
    <w:multiLevelType w:val="hybridMultilevel"/>
    <w:tmpl w:val="D694644E"/>
    <w:lvl w:ilvl="0" w:tplc="4A32B02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42904"/>
    <w:multiLevelType w:val="hybridMultilevel"/>
    <w:tmpl w:val="58C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76F3B"/>
    <w:multiLevelType w:val="hybridMultilevel"/>
    <w:tmpl w:val="1758EC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83B5A"/>
    <w:multiLevelType w:val="hybridMultilevel"/>
    <w:tmpl w:val="C7827226"/>
    <w:lvl w:ilvl="0" w:tplc="7FA42DC8">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B1C33"/>
    <w:multiLevelType w:val="hybridMultilevel"/>
    <w:tmpl w:val="7BEA56D8"/>
    <w:lvl w:ilvl="0" w:tplc="AA483E9A">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C7286"/>
    <w:multiLevelType w:val="hybridMultilevel"/>
    <w:tmpl w:val="BA86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474ED"/>
    <w:multiLevelType w:val="hybridMultilevel"/>
    <w:tmpl w:val="08A4E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8605C8"/>
    <w:multiLevelType w:val="hybridMultilevel"/>
    <w:tmpl w:val="E1504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E3726B"/>
    <w:multiLevelType w:val="hybridMultilevel"/>
    <w:tmpl w:val="9E7A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5228C"/>
    <w:multiLevelType w:val="hybridMultilevel"/>
    <w:tmpl w:val="7FDED506"/>
    <w:lvl w:ilvl="0" w:tplc="E398FD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F6CFA"/>
    <w:multiLevelType w:val="hybridMultilevel"/>
    <w:tmpl w:val="12D034A6"/>
    <w:lvl w:ilvl="0" w:tplc="AA483E9A">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B815FC"/>
    <w:multiLevelType w:val="hybridMultilevel"/>
    <w:tmpl w:val="76120C78"/>
    <w:lvl w:ilvl="0" w:tplc="38FC96E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F1D87"/>
    <w:multiLevelType w:val="hybridMultilevel"/>
    <w:tmpl w:val="D0AA81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9718F8"/>
    <w:multiLevelType w:val="hybridMultilevel"/>
    <w:tmpl w:val="4C4C73F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7F040E33"/>
    <w:multiLevelType w:val="hybridMultilevel"/>
    <w:tmpl w:val="213C4BC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5"/>
  </w:num>
  <w:num w:numId="4">
    <w:abstractNumId w:val="13"/>
  </w:num>
  <w:num w:numId="5">
    <w:abstractNumId w:val="14"/>
  </w:num>
  <w:num w:numId="6">
    <w:abstractNumId w:val="2"/>
  </w:num>
  <w:num w:numId="7">
    <w:abstractNumId w:val="3"/>
  </w:num>
  <w:num w:numId="8">
    <w:abstractNumId w:val="7"/>
  </w:num>
  <w:num w:numId="9">
    <w:abstractNumId w:val="9"/>
  </w:num>
  <w:num w:numId="10">
    <w:abstractNumId w:val="4"/>
  </w:num>
  <w:num w:numId="11">
    <w:abstractNumId w:val="15"/>
  </w:num>
  <w:num w:numId="12">
    <w:abstractNumId w:val="1"/>
  </w:num>
  <w:num w:numId="13">
    <w:abstractNumId w:val="0"/>
  </w:num>
  <w:num w:numId="14">
    <w:abstractNumId w:val="6"/>
  </w:num>
  <w:num w:numId="15">
    <w:abstractNumId w:val="1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53"/>
    <w:rsid w:val="000377E4"/>
    <w:rsid w:val="000400D9"/>
    <w:rsid w:val="000504BD"/>
    <w:rsid w:val="00090E27"/>
    <w:rsid w:val="000B7C9E"/>
    <w:rsid w:val="000D287F"/>
    <w:rsid w:val="001470B4"/>
    <w:rsid w:val="00162DF0"/>
    <w:rsid w:val="001713C7"/>
    <w:rsid w:val="00181474"/>
    <w:rsid w:val="001918BA"/>
    <w:rsid w:val="0023535A"/>
    <w:rsid w:val="00243333"/>
    <w:rsid w:val="002752FA"/>
    <w:rsid w:val="002769F1"/>
    <w:rsid w:val="0028352E"/>
    <w:rsid w:val="002C1D83"/>
    <w:rsid w:val="002C1F70"/>
    <w:rsid w:val="002F1A4D"/>
    <w:rsid w:val="00316104"/>
    <w:rsid w:val="00323533"/>
    <w:rsid w:val="00335B42"/>
    <w:rsid w:val="003B5E60"/>
    <w:rsid w:val="003D550B"/>
    <w:rsid w:val="003E08B4"/>
    <w:rsid w:val="004141DF"/>
    <w:rsid w:val="004210F9"/>
    <w:rsid w:val="004279EE"/>
    <w:rsid w:val="004756B2"/>
    <w:rsid w:val="00475DFF"/>
    <w:rsid w:val="004A3101"/>
    <w:rsid w:val="004C2388"/>
    <w:rsid w:val="004D6CA4"/>
    <w:rsid w:val="00535611"/>
    <w:rsid w:val="005535FD"/>
    <w:rsid w:val="00554772"/>
    <w:rsid w:val="00576699"/>
    <w:rsid w:val="00581222"/>
    <w:rsid w:val="0059775D"/>
    <w:rsid w:val="005E4F67"/>
    <w:rsid w:val="005F2466"/>
    <w:rsid w:val="00610E9D"/>
    <w:rsid w:val="00617457"/>
    <w:rsid w:val="00643785"/>
    <w:rsid w:val="006725A6"/>
    <w:rsid w:val="00691EF6"/>
    <w:rsid w:val="006C1F48"/>
    <w:rsid w:val="00770F8A"/>
    <w:rsid w:val="00773116"/>
    <w:rsid w:val="00781E5F"/>
    <w:rsid w:val="00795C5C"/>
    <w:rsid w:val="007F2767"/>
    <w:rsid w:val="00836A15"/>
    <w:rsid w:val="008440B7"/>
    <w:rsid w:val="00857097"/>
    <w:rsid w:val="00872584"/>
    <w:rsid w:val="008755FA"/>
    <w:rsid w:val="008A3406"/>
    <w:rsid w:val="009123F4"/>
    <w:rsid w:val="00927DF4"/>
    <w:rsid w:val="00945AB2"/>
    <w:rsid w:val="009849B8"/>
    <w:rsid w:val="0098576B"/>
    <w:rsid w:val="009F4C52"/>
    <w:rsid w:val="00A24861"/>
    <w:rsid w:val="00A6090B"/>
    <w:rsid w:val="00A65327"/>
    <w:rsid w:val="00AE62ED"/>
    <w:rsid w:val="00AE6D1C"/>
    <w:rsid w:val="00AF6953"/>
    <w:rsid w:val="00B01E8E"/>
    <w:rsid w:val="00B11DDB"/>
    <w:rsid w:val="00B238C0"/>
    <w:rsid w:val="00B467C6"/>
    <w:rsid w:val="00B615CA"/>
    <w:rsid w:val="00B92AA5"/>
    <w:rsid w:val="00B9315A"/>
    <w:rsid w:val="00B93F02"/>
    <w:rsid w:val="00B970F6"/>
    <w:rsid w:val="00BA229D"/>
    <w:rsid w:val="00BB2931"/>
    <w:rsid w:val="00BB4275"/>
    <w:rsid w:val="00BB77B9"/>
    <w:rsid w:val="00BD711B"/>
    <w:rsid w:val="00BF3514"/>
    <w:rsid w:val="00C25546"/>
    <w:rsid w:val="00C3372C"/>
    <w:rsid w:val="00C40FB4"/>
    <w:rsid w:val="00C61514"/>
    <w:rsid w:val="00CB2D52"/>
    <w:rsid w:val="00CC4DCD"/>
    <w:rsid w:val="00CE24E1"/>
    <w:rsid w:val="00CF4B82"/>
    <w:rsid w:val="00D05AD2"/>
    <w:rsid w:val="00D07114"/>
    <w:rsid w:val="00D12D49"/>
    <w:rsid w:val="00D61289"/>
    <w:rsid w:val="00D7233A"/>
    <w:rsid w:val="00D80820"/>
    <w:rsid w:val="00D80D4A"/>
    <w:rsid w:val="00D90F2F"/>
    <w:rsid w:val="00D9367C"/>
    <w:rsid w:val="00DA2002"/>
    <w:rsid w:val="00DA416F"/>
    <w:rsid w:val="00DE503D"/>
    <w:rsid w:val="00DF6F2C"/>
    <w:rsid w:val="00E26B8C"/>
    <w:rsid w:val="00E86342"/>
    <w:rsid w:val="00E94B35"/>
    <w:rsid w:val="00F14FFA"/>
    <w:rsid w:val="00F15165"/>
    <w:rsid w:val="00F7081E"/>
    <w:rsid w:val="00F7727D"/>
    <w:rsid w:val="00F83A20"/>
    <w:rsid w:val="011D9470"/>
    <w:rsid w:val="03A165B5"/>
    <w:rsid w:val="0EF743CE"/>
    <w:rsid w:val="43CF7A05"/>
    <w:rsid w:val="63C4B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6B9AF"/>
  <w15:chartTrackingRefBased/>
  <w15:docId w15:val="{E844141F-0E1A-4CA6-B2D2-728A79D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1E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1E5F"/>
    <w:pPr>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3C7"/>
    <w:rPr>
      <w:color w:val="0563C1"/>
      <w:u w:val="single"/>
    </w:rPr>
  </w:style>
  <w:style w:type="paragraph" w:styleId="ListParagraph">
    <w:name w:val="List Paragraph"/>
    <w:basedOn w:val="Normal"/>
    <w:uiPriority w:val="34"/>
    <w:qFormat/>
    <w:rsid w:val="001713C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B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C9E"/>
  </w:style>
  <w:style w:type="paragraph" w:styleId="Footer">
    <w:name w:val="footer"/>
    <w:basedOn w:val="Normal"/>
    <w:link w:val="FooterChar"/>
    <w:uiPriority w:val="99"/>
    <w:unhideWhenUsed/>
    <w:rsid w:val="000B7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C9E"/>
  </w:style>
  <w:style w:type="character" w:styleId="FollowedHyperlink">
    <w:name w:val="FollowedHyperlink"/>
    <w:basedOn w:val="DefaultParagraphFont"/>
    <w:uiPriority w:val="99"/>
    <w:semiHidden/>
    <w:unhideWhenUsed/>
    <w:rsid w:val="0028352E"/>
    <w:rPr>
      <w:color w:val="954F72" w:themeColor="followedHyperlink"/>
      <w:u w:val="single"/>
    </w:rPr>
  </w:style>
  <w:style w:type="character" w:customStyle="1" w:styleId="UnresolvedMention">
    <w:name w:val="Unresolved Mention"/>
    <w:basedOn w:val="DefaultParagraphFont"/>
    <w:uiPriority w:val="99"/>
    <w:semiHidden/>
    <w:unhideWhenUsed/>
    <w:rsid w:val="00CF4B82"/>
    <w:rPr>
      <w:color w:val="808080"/>
      <w:shd w:val="clear" w:color="auto" w:fill="E6E6E6"/>
    </w:rPr>
  </w:style>
  <w:style w:type="character" w:styleId="Strong">
    <w:name w:val="Strong"/>
    <w:basedOn w:val="DefaultParagraphFont"/>
    <w:uiPriority w:val="22"/>
    <w:qFormat/>
    <w:rsid w:val="00E94B35"/>
    <w:rPr>
      <w:b/>
      <w:bCs/>
    </w:rPr>
  </w:style>
  <w:style w:type="character" w:customStyle="1" w:styleId="Heading1Char">
    <w:name w:val="Heading 1 Char"/>
    <w:basedOn w:val="DefaultParagraphFont"/>
    <w:link w:val="Heading1"/>
    <w:uiPriority w:val="9"/>
    <w:rsid w:val="00781E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1E5F"/>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4886">
      <w:bodyDiv w:val="1"/>
      <w:marLeft w:val="0"/>
      <w:marRight w:val="0"/>
      <w:marTop w:val="0"/>
      <w:marBottom w:val="0"/>
      <w:divBdr>
        <w:top w:val="none" w:sz="0" w:space="0" w:color="auto"/>
        <w:left w:val="none" w:sz="0" w:space="0" w:color="auto"/>
        <w:bottom w:val="none" w:sz="0" w:space="0" w:color="auto"/>
        <w:right w:val="none" w:sz="0" w:space="0" w:color="auto"/>
      </w:divBdr>
    </w:div>
    <w:div w:id="367486326">
      <w:bodyDiv w:val="1"/>
      <w:marLeft w:val="0"/>
      <w:marRight w:val="0"/>
      <w:marTop w:val="0"/>
      <w:marBottom w:val="0"/>
      <w:divBdr>
        <w:top w:val="none" w:sz="0" w:space="0" w:color="auto"/>
        <w:left w:val="none" w:sz="0" w:space="0" w:color="auto"/>
        <w:bottom w:val="none" w:sz="0" w:space="0" w:color="auto"/>
        <w:right w:val="none" w:sz="0" w:space="0" w:color="auto"/>
      </w:divBdr>
    </w:div>
    <w:div w:id="378935956">
      <w:bodyDiv w:val="1"/>
      <w:marLeft w:val="0"/>
      <w:marRight w:val="0"/>
      <w:marTop w:val="0"/>
      <w:marBottom w:val="0"/>
      <w:divBdr>
        <w:top w:val="none" w:sz="0" w:space="0" w:color="auto"/>
        <w:left w:val="none" w:sz="0" w:space="0" w:color="auto"/>
        <w:bottom w:val="none" w:sz="0" w:space="0" w:color="auto"/>
        <w:right w:val="none" w:sz="0" w:space="0" w:color="auto"/>
      </w:divBdr>
    </w:div>
    <w:div w:id="822232542">
      <w:bodyDiv w:val="1"/>
      <w:marLeft w:val="0"/>
      <w:marRight w:val="0"/>
      <w:marTop w:val="0"/>
      <w:marBottom w:val="0"/>
      <w:divBdr>
        <w:top w:val="none" w:sz="0" w:space="0" w:color="auto"/>
        <w:left w:val="none" w:sz="0" w:space="0" w:color="auto"/>
        <w:bottom w:val="none" w:sz="0" w:space="0" w:color="auto"/>
        <w:right w:val="none" w:sz="0" w:space="0" w:color="auto"/>
      </w:divBdr>
    </w:div>
    <w:div w:id="843130749">
      <w:bodyDiv w:val="1"/>
      <w:marLeft w:val="0"/>
      <w:marRight w:val="0"/>
      <w:marTop w:val="0"/>
      <w:marBottom w:val="0"/>
      <w:divBdr>
        <w:top w:val="none" w:sz="0" w:space="0" w:color="auto"/>
        <w:left w:val="none" w:sz="0" w:space="0" w:color="auto"/>
        <w:bottom w:val="none" w:sz="0" w:space="0" w:color="auto"/>
        <w:right w:val="none" w:sz="0" w:space="0" w:color="auto"/>
      </w:divBdr>
    </w:div>
    <w:div w:id="925966075">
      <w:bodyDiv w:val="1"/>
      <w:marLeft w:val="0"/>
      <w:marRight w:val="0"/>
      <w:marTop w:val="0"/>
      <w:marBottom w:val="0"/>
      <w:divBdr>
        <w:top w:val="none" w:sz="0" w:space="0" w:color="auto"/>
        <w:left w:val="none" w:sz="0" w:space="0" w:color="auto"/>
        <w:bottom w:val="none" w:sz="0" w:space="0" w:color="auto"/>
        <w:right w:val="none" w:sz="0" w:space="0" w:color="auto"/>
      </w:divBdr>
    </w:div>
    <w:div w:id="1130637216">
      <w:bodyDiv w:val="1"/>
      <w:marLeft w:val="0"/>
      <w:marRight w:val="0"/>
      <w:marTop w:val="0"/>
      <w:marBottom w:val="0"/>
      <w:divBdr>
        <w:top w:val="none" w:sz="0" w:space="0" w:color="auto"/>
        <w:left w:val="none" w:sz="0" w:space="0" w:color="auto"/>
        <w:bottom w:val="none" w:sz="0" w:space="0" w:color="auto"/>
        <w:right w:val="none" w:sz="0" w:space="0" w:color="auto"/>
      </w:divBdr>
    </w:div>
    <w:div w:id="1394625510">
      <w:bodyDiv w:val="1"/>
      <w:marLeft w:val="0"/>
      <w:marRight w:val="0"/>
      <w:marTop w:val="0"/>
      <w:marBottom w:val="0"/>
      <w:divBdr>
        <w:top w:val="none" w:sz="0" w:space="0" w:color="auto"/>
        <w:left w:val="none" w:sz="0" w:space="0" w:color="auto"/>
        <w:bottom w:val="none" w:sz="0" w:space="0" w:color="auto"/>
        <w:right w:val="none" w:sz="0" w:space="0" w:color="auto"/>
      </w:divBdr>
    </w:div>
    <w:div w:id="1418792422">
      <w:bodyDiv w:val="1"/>
      <w:marLeft w:val="0"/>
      <w:marRight w:val="0"/>
      <w:marTop w:val="0"/>
      <w:marBottom w:val="0"/>
      <w:divBdr>
        <w:top w:val="none" w:sz="0" w:space="0" w:color="auto"/>
        <w:left w:val="none" w:sz="0" w:space="0" w:color="auto"/>
        <w:bottom w:val="none" w:sz="0" w:space="0" w:color="auto"/>
        <w:right w:val="none" w:sz="0" w:space="0" w:color="auto"/>
      </w:divBdr>
    </w:div>
    <w:div w:id="1438912868">
      <w:bodyDiv w:val="1"/>
      <w:marLeft w:val="0"/>
      <w:marRight w:val="0"/>
      <w:marTop w:val="0"/>
      <w:marBottom w:val="0"/>
      <w:divBdr>
        <w:top w:val="none" w:sz="0" w:space="0" w:color="auto"/>
        <w:left w:val="none" w:sz="0" w:space="0" w:color="auto"/>
        <w:bottom w:val="none" w:sz="0" w:space="0" w:color="auto"/>
        <w:right w:val="none" w:sz="0" w:space="0" w:color="auto"/>
      </w:divBdr>
      <w:divsChild>
        <w:div w:id="800345417">
          <w:marLeft w:val="0"/>
          <w:marRight w:val="0"/>
          <w:marTop w:val="0"/>
          <w:marBottom w:val="240"/>
          <w:divBdr>
            <w:top w:val="none" w:sz="0" w:space="0" w:color="auto"/>
            <w:left w:val="none" w:sz="0" w:space="0" w:color="auto"/>
            <w:bottom w:val="none" w:sz="0" w:space="0" w:color="auto"/>
            <w:right w:val="none" w:sz="0" w:space="0" w:color="auto"/>
          </w:divBdr>
        </w:div>
        <w:div w:id="262304638">
          <w:marLeft w:val="0"/>
          <w:marRight w:val="0"/>
          <w:marTop w:val="0"/>
          <w:marBottom w:val="240"/>
          <w:divBdr>
            <w:top w:val="none" w:sz="0" w:space="0" w:color="auto"/>
            <w:left w:val="none" w:sz="0" w:space="0" w:color="auto"/>
            <w:bottom w:val="none" w:sz="0" w:space="0" w:color="auto"/>
            <w:right w:val="none" w:sz="0" w:space="0" w:color="auto"/>
          </w:divBdr>
        </w:div>
      </w:divsChild>
    </w:div>
    <w:div w:id="15290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03.senate.ca.gov/" TargetMode="External"/><Relationship Id="rId13" Type="http://schemas.openxmlformats.org/officeDocument/2006/relationships/hyperlink" Target="http://leginfo.legislature.ca.gov/faces/billTextClient.xhtml?bill_id=201920200AB341" TargetMode="External"/><Relationship Id="rId18" Type="http://schemas.openxmlformats.org/officeDocument/2006/relationships/hyperlink" Target="http://asmdc.org/members/a79/" TargetMode="External"/><Relationship Id="rId26" Type="http://schemas.openxmlformats.org/officeDocument/2006/relationships/hyperlink" Target="https://a45.asmdc.org/" TargetMode="External"/><Relationship Id="rId39" Type="http://schemas.openxmlformats.org/officeDocument/2006/relationships/hyperlink" Target="https://leginfo.legislature.ca.gov/faces/billNavClient.xhtml?bill_id=201520160AB1747" TargetMode="External"/><Relationship Id="rId3" Type="http://schemas.openxmlformats.org/officeDocument/2006/relationships/settings" Target="settings.xml"/><Relationship Id="rId21" Type="http://schemas.openxmlformats.org/officeDocument/2006/relationships/hyperlink" Target="https://leginfo.legislature.ca.gov/faces/billNavClient.xhtml?bill_id=201920200AB1022" TargetMode="External"/><Relationship Id="rId34" Type="http://schemas.openxmlformats.org/officeDocument/2006/relationships/hyperlink" Target="https://leginfo.legislature.ca.gov/faces/billTextClient.xhtml?bill_id=201720180SB85"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leginfo.legislature.ca.gov/faces/billNavClient.xhtml?bill_id=201920200SB173" TargetMode="External"/><Relationship Id="rId12" Type="http://schemas.openxmlformats.org/officeDocument/2006/relationships/hyperlink" Target="http://sd09.senate.ca.gov/" TargetMode="External"/><Relationship Id="rId17" Type="http://schemas.openxmlformats.org/officeDocument/2006/relationships/hyperlink" Target="https://leginfo.legislature.ca.gov/faces/billNavClient.xhtml?bill_id=201920200AB612" TargetMode="External"/><Relationship Id="rId25" Type="http://schemas.openxmlformats.org/officeDocument/2006/relationships/hyperlink" Target="http://leginfo.legislature.ca.gov/faces/billNavClient.xhtml?bill_id=201920200AB1278" TargetMode="External"/><Relationship Id="rId33" Type="http://schemas.openxmlformats.org/officeDocument/2006/relationships/hyperlink" Target="https://leginfo.legislature.ca.gov/faces/billNavClient.xhtml?bill_id=201720180SB282" TargetMode="External"/><Relationship Id="rId38" Type="http://schemas.openxmlformats.org/officeDocument/2006/relationships/hyperlink" Target="https://leginfo.legislature.ca.gov/faces/billNavClient.xhtml?bill_id=201720180AB453"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a24.asmdc.org/" TargetMode="External"/><Relationship Id="rId20" Type="http://schemas.openxmlformats.org/officeDocument/2006/relationships/hyperlink" Target="http://asmdc.org/members/a79/" TargetMode="External"/><Relationship Id="rId29" Type="http://schemas.openxmlformats.org/officeDocument/2006/relationships/hyperlink" Target="https://www.congress.gov/bill/116th-congress/house-bill/1368/"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nfo.legislature.ca.gov/faces/billNavClient.xhtml?bill_id=201920200SB470" TargetMode="External"/><Relationship Id="rId24" Type="http://schemas.openxmlformats.org/officeDocument/2006/relationships/hyperlink" Target="https://a15.asmdc.org/" TargetMode="External"/><Relationship Id="rId32" Type="http://schemas.openxmlformats.org/officeDocument/2006/relationships/hyperlink" Target="https://leginfo.legislature.ca.gov/faces/billTextClient.xhtml?bill_id=201720180AB563" TargetMode="External"/><Relationship Id="rId37" Type="http://schemas.openxmlformats.org/officeDocument/2006/relationships/hyperlink" Target="https://cfpa.net/sb900/" TargetMode="External"/><Relationship Id="rId40" Type="http://schemas.openxmlformats.org/officeDocument/2006/relationships/hyperlink" Target="https://leginfo.legislature.ca.gov/faces/billNavClient.xhtml?bill_id=201320140AB1930"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leginfo.legislature.ca.gov/faces/billNavClient.xhtml?bill_id=201920200AB494" TargetMode="External"/><Relationship Id="rId23" Type="http://schemas.openxmlformats.org/officeDocument/2006/relationships/hyperlink" Target="https://leginfo.legislature.ca.gov/faces/billNavClient.xhtml?bill_id=201920200AB1229" TargetMode="External"/><Relationship Id="rId28" Type="http://schemas.openxmlformats.org/officeDocument/2006/relationships/hyperlink" Target="https://a15.asmdc.org/" TargetMode="External"/><Relationship Id="rId36" Type="http://schemas.openxmlformats.org/officeDocument/2006/relationships/hyperlink" Target="https://cfpa.net/invest-to-double-the-fresh-in-calfresh/" TargetMode="External"/><Relationship Id="rId10" Type="http://schemas.openxmlformats.org/officeDocument/2006/relationships/hyperlink" Target="https://sd11.senate.ca.gov/" TargetMode="External"/><Relationship Id="rId19" Type="http://schemas.openxmlformats.org/officeDocument/2006/relationships/hyperlink" Target="http://leginfo.legislature.ca.gov/faces/billTextClient.xhtml?bill_id=201920200AB942" TargetMode="External"/><Relationship Id="rId31" Type="http://schemas.openxmlformats.org/officeDocument/2006/relationships/hyperlink" Target="https://leginfo.legislature.ca.gov/faces/billTextClient.xhtml?bill_id=201720180AB1894"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eginfo.legislature.ca.gov/faces/billNavClient.xhtml?bill_id=201920200SB285" TargetMode="External"/><Relationship Id="rId14" Type="http://schemas.openxmlformats.org/officeDocument/2006/relationships/hyperlink" Target="https://ad77.asmrc.org/" TargetMode="External"/><Relationship Id="rId22" Type="http://schemas.openxmlformats.org/officeDocument/2006/relationships/hyperlink" Target="https://a15.asmdc.org/" TargetMode="External"/><Relationship Id="rId27" Type="http://schemas.openxmlformats.org/officeDocument/2006/relationships/hyperlink" Target="http://leginfo.legislature.ca.gov/faces/billNavClient.xhtml?bill_id=201920200AB1377" TargetMode="External"/><Relationship Id="rId30" Type="http://schemas.openxmlformats.org/officeDocument/2006/relationships/hyperlink" Target="https://www.congress.gov/member/alma-adams/A000370" TargetMode="External"/><Relationship Id="rId35" Type="http://schemas.openxmlformats.org/officeDocument/2006/relationships/hyperlink" Target="https://leginfo.legislature.ca.gov/faces/billNavClient.xhtml?bill_id=201720180AB214"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 Chavez</dc:creator>
  <cp:keywords/>
  <dc:description/>
  <cp:lastModifiedBy>Zachary Herrnstadt</cp:lastModifiedBy>
  <cp:revision>59</cp:revision>
  <dcterms:created xsi:type="dcterms:W3CDTF">2018-03-12T21:19:00Z</dcterms:created>
  <dcterms:modified xsi:type="dcterms:W3CDTF">2019-05-28T21:47:00Z</dcterms:modified>
</cp:coreProperties>
</file>