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D9151" w14:textId="77777777" w:rsidR="00786E4F" w:rsidRDefault="00786E4F" w:rsidP="00786E4F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4164CA" wp14:editId="455983DF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3390900" cy="8477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CAC0F" w14:textId="77777777" w:rsidR="00786E4F" w:rsidRDefault="00786E4F" w:rsidP="00786E4F">
      <w:pPr>
        <w:jc w:val="right"/>
        <w:rPr>
          <w:rFonts w:ascii="Times New Roman" w:hAnsi="Times New Roman"/>
          <w:sz w:val="36"/>
          <w:szCs w:val="36"/>
        </w:rPr>
      </w:pPr>
    </w:p>
    <w:p w14:paraId="3BF1C146" w14:textId="77777777" w:rsidR="00786E4F" w:rsidRPr="00FF7490" w:rsidRDefault="00786E4F" w:rsidP="0085676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College Hunger Free Campus Initiative </w:t>
      </w:r>
    </w:p>
    <w:p w14:paraId="44905DCA" w14:textId="77777777" w:rsidR="0013381E" w:rsidRDefault="00F07ED4" w:rsidP="0085676E">
      <w:pPr>
        <w:spacing w:after="0" w:line="240" w:lineRule="auto"/>
        <w:ind w:left="-1584" w:right="-1584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September 29</w:t>
      </w:r>
      <w:r w:rsidR="00786E4F" w:rsidRPr="00AC017D">
        <w:rPr>
          <w:rFonts w:ascii="Book Antiqua" w:hAnsi="Book Antiqua"/>
          <w:i/>
          <w:sz w:val="32"/>
          <w:szCs w:val="32"/>
        </w:rPr>
        <w:t>, 2018</w:t>
      </w:r>
    </w:p>
    <w:p w14:paraId="09334EF9" w14:textId="77777777" w:rsidR="0085676E" w:rsidRPr="0085676E" w:rsidRDefault="0085676E" w:rsidP="0085676E">
      <w:pPr>
        <w:spacing w:after="0" w:line="240" w:lineRule="auto"/>
        <w:ind w:left="-1584" w:right="-1584"/>
        <w:jc w:val="center"/>
        <w:rPr>
          <w:rFonts w:ascii="Book Antiqua" w:eastAsia="Times New Roman" w:hAnsi="Book Antiqua" w:cs="Arial"/>
          <w:sz w:val="16"/>
          <w:szCs w:val="16"/>
        </w:rPr>
      </w:pPr>
    </w:p>
    <w:p w14:paraId="716AF389" w14:textId="299ADB50" w:rsidR="00B750E4" w:rsidRPr="00D16261" w:rsidRDefault="00F07ED4" w:rsidP="001F52D7">
      <w:pPr>
        <w:tabs>
          <w:tab w:val="center" w:pos="5400"/>
          <w:tab w:val="right" w:pos="1080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3"/>
          <w:szCs w:val="23"/>
        </w:rPr>
      </w:pPr>
      <w:r>
        <w:rPr>
          <w:rFonts w:ascii="Book Antiqua" w:eastAsia="Times New Roman" w:hAnsi="Book Antiqua" w:cs="Arial"/>
          <w:sz w:val="23"/>
          <w:szCs w:val="23"/>
        </w:rPr>
        <w:t>California is entering its second year of the</w:t>
      </w:r>
      <w:r w:rsidR="00982F16" w:rsidRPr="00D16261">
        <w:rPr>
          <w:rFonts w:ascii="Book Antiqua" w:eastAsia="Times New Roman" w:hAnsi="Book Antiqua" w:cs="Arial"/>
          <w:sz w:val="23"/>
          <w:szCs w:val="23"/>
        </w:rPr>
        <w:t xml:space="preserve"> Hunger Free Campus Initiative</w:t>
      </w:r>
      <w:r>
        <w:rPr>
          <w:rFonts w:ascii="Book Antiqua" w:eastAsia="Times New Roman" w:hAnsi="Book Antiqua" w:cs="Arial"/>
          <w:sz w:val="23"/>
          <w:szCs w:val="23"/>
        </w:rPr>
        <w:t xml:space="preserve">. </w:t>
      </w:r>
      <w:r w:rsidR="00982F16" w:rsidRPr="00D16261">
        <w:rPr>
          <w:rFonts w:ascii="Book Antiqua" w:eastAsia="Times New Roman" w:hAnsi="Book Antiqua" w:cs="Arial"/>
          <w:sz w:val="23"/>
          <w:szCs w:val="23"/>
        </w:rPr>
        <w:t xml:space="preserve"> </w:t>
      </w:r>
      <w:r>
        <w:rPr>
          <w:rFonts w:ascii="Book Antiqua" w:eastAsia="Times New Roman" w:hAnsi="Book Antiqua" w:cs="Arial"/>
          <w:sz w:val="23"/>
          <w:szCs w:val="23"/>
        </w:rPr>
        <w:t>This Initiative was launched following its funding in the 2017-18</w:t>
      </w:r>
      <w:r w:rsidR="00982F16" w:rsidRPr="00D16261">
        <w:rPr>
          <w:rFonts w:ascii="Book Antiqua" w:eastAsia="Times New Roman" w:hAnsi="Book Antiqua" w:cs="Arial"/>
          <w:sz w:val="23"/>
          <w:szCs w:val="23"/>
        </w:rPr>
        <w:t xml:space="preserve"> Budget Act. </w:t>
      </w:r>
      <w:r>
        <w:rPr>
          <w:rFonts w:ascii="Book Antiqua" w:eastAsia="Times New Roman" w:hAnsi="Book Antiqua" w:cs="Arial"/>
          <w:sz w:val="23"/>
          <w:szCs w:val="23"/>
        </w:rPr>
        <w:t xml:space="preserve">This </w:t>
      </w:r>
      <w:r w:rsidR="00417CE8">
        <w:rPr>
          <w:rFonts w:ascii="Book Antiqua" w:eastAsia="Times New Roman" w:hAnsi="Book Antiqua" w:cs="Arial"/>
          <w:sz w:val="23"/>
          <w:szCs w:val="23"/>
        </w:rPr>
        <w:t>brief</w:t>
      </w:r>
      <w:r>
        <w:rPr>
          <w:rFonts w:ascii="Book Antiqua" w:eastAsia="Times New Roman" w:hAnsi="Book Antiqua" w:cs="Arial"/>
          <w:sz w:val="23"/>
          <w:szCs w:val="23"/>
        </w:rPr>
        <w:t xml:space="preserve"> describes the </w:t>
      </w:r>
      <w:r w:rsidR="004E09AD">
        <w:rPr>
          <w:rFonts w:ascii="Book Antiqua" w:eastAsia="Times New Roman" w:hAnsi="Book Antiqua" w:cs="Arial"/>
          <w:sz w:val="23"/>
          <w:szCs w:val="23"/>
        </w:rPr>
        <w:t>I</w:t>
      </w:r>
      <w:r>
        <w:rPr>
          <w:rFonts w:ascii="Book Antiqua" w:eastAsia="Times New Roman" w:hAnsi="Book Antiqua" w:cs="Arial"/>
          <w:sz w:val="23"/>
          <w:szCs w:val="23"/>
        </w:rPr>
        <w:t xml:space="preserve">nitiative, its purpose and the documented outcomes of its first year. </w:t>
      </w:r>
    </w:p>
    <w:p w14:paraId="2F0DB0DA" w14:textId="77777777" w:rsidR="00D61BF6" w:rsidRPr="0085676E" w:rsidRDefault="00D61BF6" w:rsidP="009C5232">
      <w:pPr>
        <w:tabs>
          <w:tab w:val="center" w:pos="5400"/>
          <w:tab w:val="right" w:pos="1080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16"/>
          <w:szCs w:val="16"/>
        </w:rPr>
      </w:pPr>
    </w:p>
    <w:p w14:paraId="3B466C32" w14:textId="77777777" w:rsidR="00982F16" w:rsidRPr="00D16261" w:rsidRDefault="00982F16" w:rsidP="009C5232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b/>
          <w:sz w:val="23"/>
          <w:szCs w:val="23"/>
        </w:rPr>
      </w:pPr>
      <w:r w:rsidRPr="00D16261">
        <w:rPr>
          <w:rFonts w:ascii="Book Antiqua" w:hAnsi="Book Antiqua" w:cs="Arial"/>
          <w:b/>
          <w:sz w:val="23"/>
          <w:szCs w:val="23"/>
        </w:rPr>
        <w:t>High Rates of Hunger Have Been Documented in all Three Education Sectors</w:t>
      </w:r>
    </w:p>
    <w:p w14:paraId="17B17B34" w14:textId="1DA287AD" w:rsidR="00D16261" w:rsidRDefault="00F07ED4" w:rsidP="00F07ED4">
      <w:pPr>
        <w:pStyle w:val="Default"/>
        <w:jc w:val="both"/>
        <w:rPr>
          <w:rFonts w:ascii="Book Antiqua" w:hAnsi="Book Antiqua"/>
          <w:sz w:val="23"/>
          <w:szCs w:val="23"/>
          <w:lang w:val="en"/>
        </w:rPr>
      </w:pPr>
      <w:r w:rsidRPr="00757970">
        <w:rPr>
          <w:rFonts w:ascii="Book Antiqua" w:hAnsi="Book Antiqua"/>
          <w:sz w:val="23"/>
          <w:szCs w:val="23"/>
          <w:lang w:val="en"/>
        </w:rPr>
        <w:t>According to a recent report, the number of food banks springing up at university and college campuses is on the rise.</w:t>
      </w:r>
      <w:r w:rsidRPr="00757970">
        <w:rPr>
          <w:rStyle w:val="EndnoteReference"/>
          <w:rFonts w:ascii="Book Antiqua" w:hAnsi="Book Antiqua"/>
          <w:sz w:val="23"/>
          <w:szCs w:val="23"/>
          <w:lang w:val="en"/>
        </w:rPr>
        <w:endnoteReference w:id="1"/>
      </w:r>
      <w:r w:rsidRPr="00757970">
        <w:rPr>
          <w:rFonts w:ascii="Book Antiqua" w:hAnsi="Book Antiqua"/>
          <w:sz w:val="23"/>
          <w:szCs w:val="23"/>
          <w:lang w:val="en"/>
        </w:rPr>
        <w:t xml:space="preserve"> </w:t>
      </w:r>
      <w:r w:rsidRPr="00757970">
        <w:rPr>
          <w:rFonts w:ascii="Book Antiqua" w:hAnsi="Book Antiqua" w:cs="LucidaGrande"/>
          <w:color w:val="auto"/>
          <w:sz w:val="23"/>
          <w:szCs w:val="23"/>
        </w:rPr>
        <w:t>According to California State University (CSU), one in five CSU students experience hunger and one in ten experience homelessness.</w:t>
      </w:r>
      <w:r w:rsidRPr="00757970">
        <w:rPr>
          <w:rStyle w:val="EndnoteReference"/>
          <w:rFonts w:ascii="Book Antiqua" w:hAnsi="Book Antiqua" w:cs="LucidaGrande"/>
          <w:color w:val="auto"/>
          <w:sz w:val="23"/>
          <w:szCs w:val="23"/>
        </w:rPr>
        <w:endnoteReference w:id="2"/>
      </w:r>
      <w:r w:rsidRPr="006F3B9E">
        <w:rPr>
          <w:rStyle w:val="EndnoteReference"/>
          <w:rFonts w:ascii="Book Antiqua" w:hAnsi="Book Antiqua"/>
          <w:sz w:val="23"/>
          <w:szCs w:val="23"/>
          <w:lang w:val="en"/>
        </w:rPr>
        <w:t xml:space="preserve"> </w:t>
      </w:r>
      <w:r>
        <w:rPr>
          <w:rStyle w:val="EndnoteReference"/>
          <w:rFonts w:ascii="Book Antiqua" w:hAnsi="Book Antiqua"/>
          <w:sz w:val="23"/>
          <w:szCs w:val="23"/>
          <w:lang w:val="en"/>
        </w:rPr>
        <w:endnoteReference w:id="3"/>
      </w:r>
      <w:r w:rsidRPr="00757970">
        <w:rPr>
          <w:rFonts w:ascii="Book Antiqua" w:hAnsi="Book Antiqua" w:cs="LucidaGrande"/>
          <w:color w:val="auto"/>
          <w:sz w:val="23"/>
          <w:szCs w:val="23"/>
        </w:rPr>
        <w:t xml:space="preserve"> </w:t>
      </w:r>
      <w:r>
        <w:rPr>
          <w:rStyle w:val="EndnoteReference"/>
          <w:rFonts w:ascii="Book Antiqua" w:hAnsi="Book Antiqua" w:cs="LucidaGrande"/>
          <w:color w:val="auto"/>
          <w:sz w:val="23"/>
          <w:szCs w:val="23"/>
        </w:rPr>
        <w:endnoteReference w:id="4"/>
      </w:r>
      <w:r w:rsidR="00FC543F" w:rsidRPr="00FC543F">
        <w:rPr>
          <w:rFonts w:ascii="Book Antiqua" w:hAnsi="Book Antiqua" w:cs="LucidaGrande"/>
          <w:color w:val="auto"/>
          <w:sz w:val="23"/>
          <w:szCs w:val="23"/>
        </w:rPr>
        <w:t xml:space="preserve"> According to University of California (UC), four in ten (44%) </w:t>
      </w:r>
      <w:proofErr w:type="spellStart"/>
      <w:r w:rsidR="00FC543F" w:rsidRPr="00FC543F">
        <w:rPr>
          <w:rFonts w:ascii="Book Antiqua" w:hAnsi="Book Antiqua" w:cs="LucidaGrande"/>
          <w:color w:val="auto"/>
          <w:sz w:val="23"/>
          <w:szCs w:val="23"/>
        </w:rPr>
        <w:t>undergradutes</w:t>
      </w:r>
      <w:proofErr w:type="spellEnd"/>
      <w:r w:rsidR="00FC543F" w:rsidRPr="00FC543F">
        <w:rPr>
          <w:rFonts w:ascii="Book Antiqua" w:hAnsi="Book Antiqua" w:cs="LucidaGrande"/>
          <w:color w:val="auto"/>
          <w:sz w:val="23"/>
          <w:szCs w:val="23"/>
        </w:rPr>
        <w:t xml:space="preserve"> and one in four (25%) graduate students do not have access to adequa</w:t>
      </w:r>
      <w:r w:rsidR="00FC543F">
        <w:rPr>
          <w:rFonts w:ascii="Book Antiqua" w:hAnsi="Book Antiqua" w:cs="LucidaGrande"/>
          <w:color w:val="auto"/>
          <w:sz w:val="23"/>
          <w:szCs w:val="23"/>
        </w:rPr>
        <w:t>te food or nutrition."</w:t>
      </w:r>
      <w:r w:rsidRPr="00757970">
        <w:rPr>
          <w:rStyle w:val="EndnoteReference"/>
          <w:rFonts w:ascii="Book Antiqua" w:hAnsi="Book Antiqua" w:cs="LucidaGrande"/>
          <w:color w:val="auto"/>
          <w:sz w:val="23"/>
          <w:szCs w:val="23"/>
        </w:rPr>
        <w:endnoteReference w:id="5"/>
      </w:r>
      <w:r w:rsidRPr="00757970">
        <w:rPr>
          <w:rFonts w:ascii="Book Antiqua" w:hAnsi="Book Antiqua" w:cs="LucidaGrande"/>
          <w:color w:val="auto"/>
          <w:sz w:val="23"/>
          <w:szCs w:val="23"/>
        </w:rPr>
        <w:t xml:space="preserve"> Furthermore, nationwide lab reports show that half of all community college students are struggling with housing and/or food insecurity.</w:t>
      </w:r>
      <w:r w:rsidRPr="00757970">
        <w:rPr>
          <w:rStyle w:val="EndnoteReference"/>
          <w:rFonts w:ascii="Book Antiqua" w:hAnsi="Book Antiqua" w:cs="LucidaGrande"/>
          <w:color w:val="auto"/>
          <w:sz w:val="23"/>
          <w:szCs w:val="23"/>
        </w:rPr>
        <w:endnoteReference w:id="6"/>
      </w:r>
      <w:r>
        <w:rPr>
          <w:rFonts w:ascii="Book Antiqua" w:hAnsi="Book Antiqua" w:cs="LucidaGrande"/>
          <w:color w:val="auto"/>
          <w:sz w:val="23"/>
          <w:szCs w:val="23"/>
        </w:rPr>
        <w:t xml:space="preserve">  </w:t>
      </w:r>
      <w:r>
        <w:rPr>
          <w:rFonts w:ascii="Book Antiqua" w:hAnsi="Book Antiqua"/>
          <w:sz w:val="23"/>
          <w:szCs w:val="23"/>
          <w:lang w:val="en"/>
        </w:rPr>
        <w:t>A</w:t>
      </w:r>
      <w:r w:rsidRPr="00B62EDC">
        <w:rPr>
          <w:rFonts w:ascii="Book Antiqua" w:hAnsi="Book Antiqua"/>
          <w:sz w:val="23"/>
          <w:szCs w:val="23"/>
          <w:lang w:val="en"/>
        </w:rPr>
        <w:t xml:space="preserve"> study conducted in 2013 of Pell Grant recipients at </w:t>
      </w:r>
      <w:r>
        <w:rPr>
          <w:rFonts w:ascii="Book Antiqua" w:hAnsi="Book Antiqua"/>
          <w:sz w:val="23"/>
          <w:szCs w:val="23"/>
          <w:lang w:val="en"/>
        </w:rPr>
        <w:t xml:space="preserve">California State University </w:t>
      </w:r>
      <w:r w:rsidRPr="00B62EDC">
        <w:rPr>
          <w:rFonts w:ascii="Book Antiqua" w:hAnsi="Book Antiqua"/>
          <w:sz w:val="23"/>
          <w:szCs w:val="23"/>
          <w:lang w:val="en"/>
        </w:rPr>
        <w:t>Sacramento found that 23% of these high performing students from</w:t>
      </w:r>
      <w:r>
        <w:rPr>
          <w:rFonts w:ascii="Book Antiqua" w:hAnsi="Book Antiqua"/>
          <w:sz w:val="23"/>
          <w:szCs w:val="23"/>
          <w:lang w:val="en"/>
        </w:rPr>
        <w:t xml:space="preserve"> low-income </w:t>
      </w:r>
      <w:proofErr w:type="gramStart"/>
      <w:r>
        <w:rPr>
          <w:rFonts w:ascii="Book Antiqua" w:hAnsi="Book Antiqua"/>
          <w:sz w:val="23"/>
          <w:szCs w:val="23"/>
          <w:lang w:val="en"/>
        </w:rPr>
        <w:t>families</w:t>
      </w:r>
      <w:proofErr w:type="gramEnd"/>
      <w:r>
        <w:rPr>
          <w:rFonts w:ascii="Book Antiqua" w:hAnsi="Book Antiqua"/>
          <w:sz w:val="23"/>
          <w:szCs w:val="23"/>
          <w:lang w:val="en"/>
        </w:rPr>
        <w:t xml:space="preserve"> experience </w:t>
      </w:r>
      <w:r w:rsidRPr="00B62EDC">
        <w:rPr>
          <w:rFonts w:ascii="Book Antiqua" w:hAnsi="Book Antiqua"/>
          <w:sz w:val="23"/>
          <w:szCs w:val="23"/>
          <w:lang w:val="en"/>
        </w:rPr>
        <w:t xml:space="preserve">at least one day each month in which they go without food and 12% reported having unintentionally lost weight because they could not afford food. These findings are consistent with findings from other university research </w:t>
      </w:r>
      <w:r>
        <w:rPr>
          <w:rFonts w:ascii="Book Antiqua" w:hAnsi="Book Antiqua"/>
          <w:sz w:val="23"/>
          <w:szCs w:val="23"/>
          <w:lang w:val="en"/>
        </w:rPr>
        <w:t>documenting</w:t>
      </w:r>
      <w:r w:rsidRPr="00B62EDC">
        <w:rPr>
          <w:rFonts w:ascii="Book Antiqua" w:hAnsi="Book Antiqua"/>
          <w:sz w:val="23"/>
          <w:szCs w:val="23"/>
          <w:lang w:val="en"/>
        </w:rPr>
        <w:t xml:space="preserve"> a prevalence of hunger among college students, impeding graduation rates and learning.</w:t>
      </w:r>
      <w:r>
        <w:rPr>
          <w:rStyle w:val="EndnoteReference"/>
          <w:rFonts w:ascii="Book Antiqua" w:hAnsi="Book Antiqua"/>
          <w:sz w:val="23"/>
          <w:szCs w:val="23"/>
          <w:lang w:val="en"/>
        </w:rPr>
        <w:endnoteReference w:id="7"/>
      </w:r>
      <w:r w:rsidRPr="00B62EDC">
        <w:rPr>
          <w:rFonts w:ascii="Book Antiqua" w:hAnsi="Book Antiqua"/>
          <w:sz w:val="23"/>
          <w:szCs w:val="23"/>
          <w:lang w:val="en"/>
        </w:rPr>
        <w:t xml:space="preserve"> </w:t>
      </w:r>
    </w:p>
    <w:p w14:paraId="0ED046D8" w14:textId="77777777" w:rsidR="00F07ED4" w:rsidRPr="0085676E" w:rsidRDefault="00F07ED4" w:rsidP="00F07ED4">
      <w:pPr>
        <w:pStyle w:val="Default"/>
        <w:jc w:val="both"/>
        <w:rPr>
          <w:rFonts w:ascii="Book Antiqua" w:hAnsi="Book Antiqua" w:cs="LucidaGrande"/>
          <w:color w:val="auto"/>
          <w:sz w:val="16"/>
          <w:szCs w:val="16"/>
        </w:rPr>
      </w:pPr>
    </w:p>
    <w:p w14:paraId="673A94D9" w14:textId="77777777" w:rsidR="009C5232" w:rsidRPr="00D16261" w:rsidRDefault="009C5232" w:rsidP="009C5232">
      <w:pPr>
        <w:spacing w:after="0" w:line="240" w:lineRule="auto"/>
        <w:jc w:val="both"/>
        <w:rPr>
          <w:rFonts w:ascii="Book Antiqua" w:hAnsi="Book Antiqua" w:cs="Arial"/>
          <w:b/>
          <w:sz w:val="23"/>
          <w:szCs w:val="23"/>
        </w:rPr>
      </w:pPr>
      <w:r w:rsidRPr="00D16261">
        <w:rPr>
          <w:rFonts w:ascii="Book Antiqua" w:hAnsi="Book Antiqua" w:cs="Arial"/>
          <w:b/>
          <w:sz w:val="23"/>
          <w:szCs w:val="23"/>
        </w:rPr>
        <w:t>Hunger Free Campuses Gaining Momentum</w:t>
      </w:r>
    </w:p>
    <w:p w14:paraId="4D6D3481" w14:textId="77777777" w:rsidR="00184914" w:rsidRDefault="00184914" w:rsidP="009C5232">
      <w:pPr>
        <w:spacing w:after="0" w:line="240" w:lineRule="auto"/>
        <w:jc w:val="both"/>
        <w:rPr>
          <w:rFonts w:ascii="Book Antiqua" w:hAnsi="Book Antiqua" w:cs="Arial"/>
          <w:sz w:val="23"/>
          <w:szCs w:val="23"/>
        </w:rPr>
      </w:pPr>
      <w:r>
        <w:rPr>
          <w:rFonts w:ascii="Book Antiqua" w:hAnsi="Book Antiqua" w:cs="Arial"/>
          <w:sz w:val="23"/>
          <w:szCs w:val="23"/>
        </w:rPr>
        <w:t>California’s</w:t>
      </w:r>
      <w:r w:rsidR="009C5232" w:rsidRPr="00D16261">
        <w:rPr>
          <w:rFonts w:ascii="Book Antiqua" w:hAnsi="Book Antiqua" w:cs="Arial"/>
          <w:sz w:val="23"/>
          <w:szCs w:val="23"/>
        </w:rPr>
        <w:t xml:space="preserve"> investments to launch the Hunger Free Campus Initiative </w:t>
      </w:r>
      <w:r>
        <w:rPr>
          <w:rFonts w:ascii="Book Antiqua" w:hAnsi="Book Antiqua" w:cs="Arial"/>
          <w:sz w:val="23"/>
          <w:szCs w:val="23"/>
        </w:rPr>
        <w:t>made in the 2017-18 Budget Act</w:t>
      </w:r>
      <w:r w:rsidR="009C5232" w:rsidRPr="00D16261">
        <w:rPr>
          <w:rFonts w:ascii="Book Antiqua" w:hAnsi="Book Antiqua" w:cs="Arial"/>
          <w:sz w:val="23"/>
          <w:szCs w:val="23"/>
        </w:rPr>
        <w:t xml:space="preserve"> are helping campuses gain momen</w:t>
      </w:r>
      <w:r>
        <w:rPr>
          <w:rFonts w:ascii="Book Antiqua" w:hAnsi="Book Antiqua" w:cs="Arial"/>
          <w:sz w:val="23"/>
          <w:szCs w:val="23"/>
        </w:rPr>
        <w:t>tum. Here are some highlights</w:t>
      </w:r>
      <w:r w:rsidR="009C5232" w:rsidRPr="00D16261">
        <w:rPr>
          <w:rFonts w:ascii="Book Antiqua" w:hAnsi="Book Antiqua" w:cs="Arial"/>
          <w:sz w:val="23"/>
          <w:szCs w:val="23"/>
        </w:rPr>
        <w:t>:</w:t>
      </w:r>
    </w:p>
    <w:p w14:paraId="71841360" w14:textId="77777777" w:rsidR="009C5232" w:rsidRPr="00F07ED4" w:rsidRDefault="009C5232" w:rsidP="009C5232">
      <w:p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 w:rsidRPr="00F07ED4">
        <w:rPr>
          <w:rFonts w:ascii="Book Antiqua" w:hAnsi="Book Antiqua" w:cs="Arial"/>
          <w:sz w:val="16"/>
          <w:szCs w:val="16"/>
        </w:rPr>
        <w:t xml:space="preserve">  </w:t>
      </w:r>
    </w:p>
    <w:p w14:paraId="72E833E5" w14:textId="77777777" w:rsidR="00455B1B" w:rsidRPr="00184914" w:rsidRDefault="009C5232" w:rsidP="00455B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sz w:val="23"/>
          <w:szCs w:val="23"/>
        </w:rPr>
      </w:pPr>
      <w:r w:rsidRPr="00D16261">
        <w:rPr>
          <w:rFonts w:ascii="Book Antiqua" w:eastAsia="Times New Roman" w:hAnsi="Book Antiqua" w:cs="Arial"/>
          <w:b/>
          <w:color w:val="000000"/>
          <w:sz w:val="23"/>
          <w:szCs w:val="23"/>
        </w:rPr>
        <w:t>Food Pantries: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 With funding from last year’s budget, all 23 CSU campuses now have either a pantry </w:t>
      </w:r>
      <w:r w:rsidR="00417CE8">
        <w:rPr>
          <w:rFonts w:ascii="Book Antiqua" w:eastAsia="Times New Roman" w:hAnsi="Book Antiqua" w:cs="Arial"/>
          <w:color w:val="000000"/>
          <w:sz w:val="23"/>
          <w:szCs w:val="23"/>
        </w:rPr>
        <w:t>or food distribution program; 110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 CCCs have created </w:t>
      </w:r>
      <w:r w:rsidR="00417CE8">
        <w:rPr>
          <w:rFonts w:ascii="Book Antiqua" w:eastAsia="Times New Roman" w:hAnsi="Book Antiqua" w:cs="Arial"/>
          <w:color w:val="000000"/>
          <w:sz w:val="23"/>
          <w:szCs w:val="23"/>
        </w:rPr>
        <w:t>or expanded their food pantries</w:t>
      </w:r>
      <w:r w:rsidR="00CF1441">
        <w:rPr>
          <w:rFonts w:ascii="Book Antiqua" w:eastAsia="Times New Roman" w:hAnsi="Book Antiqua" w:cs="Arial"/>
          <w:color w:val="000000"/>
          <w:sz w:val="23"/>
          <w:szCs w:val="23"/>
        </w:rPr>
        <w:t>/campus food distribution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; 3 UC campuses were able to open new food pantries; and 7 campuses were able to increase and improve services. </w:t>
      </w:r>
    </w:p>
    <w:p w14:paraId="511BD94B" w14:textId="77777777" w:rsidR="00184914" w:rsidRPr="00F07ED4" w:rsidRDefault="00184914" w:rsidP="00184914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 w:cs="Arial"/>
          <w:sz w:val="16"/>
          <w:szCs w:val="16"/>
        </w:rPr>
      </w:pPr>
    </w:p>
    <w:p w14:paraId="346BEAE3" w14:textId="16874F3C" w:rsidR="00184914" w:rsidRDefault="009C5232" w:rsidP="001849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sz w:val="23"/>
          <w:szCs w:val="23"/>
        </w:rPr>
      </w:pPr>
      <w:proofErr w:type="spellStart"/>
      <w:r w:rsidRPr="00D16261">
        <w:rPr>
          <w:rFonts w:ascii="Book Antiqua" w:eastAsia="Times New Roman" w:hAnsi="Book Antiqua" w:cs="Arial"/>
          <w:b/>
          <w:sz w:val="23"/>
          <w:szCs w:val="23"/>
        </w:rPr>
        <w:t>CalFresh</w:t>
      </w:r>
      <w:proofErr w:type="spellEnd"/>
      <w:r w:rsidRPr="00D16261">
        <w:rPr>
          <w:rFonts w:ascii="Book Antiqua" w:eastAsia="Times New Roman" w:hAnsi="Book Antiqua" w:cs="Arial"/>
          <w:b/>
          <w:sz w:val="23"/>
          <w:szCs w:val="23"/>
        </w:rPr>
        <w:t xml:space="preserve"> Access:</w:t>
      </w:r>
      <w:r w:rsidRPr="00D16261">
        <w:rPr>
          <w:rFonts w:ascii="Book Antiqua" w:eastAsia="Times New Roman" w:hAnsi="Book Antiqua" w:cs="Arial"/>
          <w:sz w:val="23"/>
          <w:szCs w:val="23"/>
        </w:rPr>
        <w:t xml:space="preserve"> 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While the CCCs would need increased capacity to track outcomes of </w:t>
      </w:r>
      <w:proofErr w:type="spellStart"/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>CalFresh</w:t>
      </w:r>
      <w:proofErr w:type="spellEnd"/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 outreach and application assistance, roughly 2000 CSU students and </w:t>
      </w:r>
      <w:r w:rsidR="003B7C49" w:rsidRPr="00D16261">
        <w:rPr>
          <w:rFonts w:ascii="Book Antiqua" w:eastAsia="Times New Roman" w:hAnsi="Book Antiqua" w:cs="Arial"/>
          <w:color w:val="000000"/>
          <w:sz w:val="23"/>
          <w:szCs w:val="23"/>
        </w:rPr>
        <w:t>3,545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 UC students </w:t>
      </w:r>
      <w:r w:rsidR="004E09AD">
        <w:rPr>
          <w:rFonts w:ascii="Book Antiqua" w:eastAsia="Times New Roman" w:hAnsi="Book Antiqua" w:cs="Arial"/>
          <w:color w:val="000000"/>
          <w:sz w:val="23"/>
          <w:szCs w:val="23"/>
        </w:rPr>
        <w:t xml:space="preserve">have enrolled 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into </w:t>
      </w:r>
      <w:proofErr w:type="spellStart"/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>CalFresh</w:t>
      </w:r>
      <w:proofErr w:type="spellEnd"/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>.</w:t>
      </w:r>
      <w:r w:rsidR="003B7C49"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 These federally funded benefits equal $12,908,760.00 in annual federal benefit draw down and </w:t>
      </w:r>
      <w:r w:rsidR="003B7C49" w:rsidRPr="00D16261">
        <w:rPr>
          <w:rFonts w:ascii="Book Antiqua" w:eastAsia="Times New Roman" w:hAnsi="Book Antiqua" w:cs="Arial"/>
          <w:sz w:val="23"/>
          <w:szCs w:val="23"/>
        </w:rPr>
        <w:t xml:space="preserve">$224,612.42 in additional federal economic activity. </w:t>
      </w:r>
      <w:r w:rsidR="00455B1B" w:rsidRPr="00D16261">
        <w:rPr>
          <w:rFonts w:ascii="Book Antiqua" w:eastAsia="Times New Roman" w:hAnsi="Book Antiqua" w:cs="Arial"/>
          <w:sz w:val="23"/>
          <w:szCs w:val="23"/>
        </w:rPr>
        <w:t xml:space="preserve">Also, as a result of the Initiative, it is expected that 15 of the CCCs are going to be included as a participant in the CDSS </w:t>
      </w:r>
      <w:proofErr w:type="spellStart"/>
      <w:r w:rsidR="00455B1B" w:rsidRPr="00D16261">
        <w:rPr>
          <w:rFonts w:ascii="Book Antiqua" w:eastAsia="Times New Roman" w:hAnsi="Book Antiqua" w:cs="Arial"/>
          <w:sz w:val="23"/>
          <w:szCs w:val="23"/>
        </w:rPr>
        <w:t>CalFresh</w:t>
      </w:r>
      <w:proofErr w:type="spellEnd"/>
      <w:r w:rsidR="00455B1B" w:rsidRPr="00D16261">
        <w:rPr>
          <w:rFonts w:ascii="Book Antiqua" w:eastAsia="Times New Roman" w:hAnsi="Book Antiqua" w:cs="Arial"/>
          <w:sz w:val="23"/>
          <w:szCs w:val="23"/>
        </w:rPr>
        <w:t xml:space="preserve"> Outreach Program, joining as a partner with CSU Chico State. </w:t>
      </w:r>
      <w:r w:rsidR="0085676E">
        <w:rPr>
          <w:rFonts w:ascii="Book Antiqua" w:eastAsia="Times New Roman" w:hAnsi="Book Antiqua" w:cs="Arial"/>
          <w:sz w:val="23"/>
          <w:szCs w:val="23"/>
        </w:rPr>
        <w:t>For the</w:t>
      </w:r>
      <w:r w:rsidR="0085676E" w:rsidRPr="0085676E">
        <w:rPr>
          <w:rFonts w:ascii="Book Antiqua" w:eastAsia="Times New Roman" w:hAnsi="Book Antiqua" w:cs="Arial"/>
          <w:sz w:val="23"/>
          <w:szCs w:val="23"/>
        </w:rPr>
        <w:t xml:space="preserve"> 2020 CFO contract, CSU Chico plans to work with 40+ campuses in California to expand engagement and application assistance for college students statewide.</w:t>
      </w:r>
    </w:p>
    <w:p w14:paraId="2B1EDBBC" w14:textId="77777777" w:rsidR="00F07ED4" w:rsidRPr="00F07ED4" w:rsidRDefault="00F07ED4" w:rsidP="00F07ED4">
      <w:pPr>
        <w:spacing w:after="0" w:line="240" w:lineRule="auto"/>
        <w:jc w:val="both"/>
        <w:rPr>
          <w:rFonts w:ascii="Book Antiqua" w:eastAsia="Times New Roman" w:hAnsi="Book Antiqua" w:cs="Arial"/>
          <w:sz w:val="16"/>
          <w:szCs w:val="16"/>
        </w:rPr>
      </w:pPr>
    </w:p>
    <w:p w14:paraId="59E089E5" w14:textId="6AC65677" w:rsidR="00455B1B" w:rsidRPr="00184914" w:rsidRDefault="003B7C49" w:rsidP="008567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sz w:val="23"/>
          <w:szCs w:val="23"/>
        </w:rPr>
      </w:pPr>
      <w:r w:rsidRPr="00D16261">
        <w:rPr>
          <w:rFonts w:ascii="Book Antiqua" w:eastAsia="Times New Roman" w:hAnsi="Book Antiqua" w:cs="Arial"/>
          <w:b/>
          <w:sz w:val="23"/>
          <w:szCs w:val="23"/>
        </w:rPr>
        <w:t>Meal Sharing &amp; Recovery Programs:</w:t>
      </w:r>
      <w:r w:rsidRPr="00D16261">
        <w:rPr>
          <w:rFonts w:ascii="Book Antiqua" w:eastAsia="Times New Roman" w:hAnsi="Book Antiqua" w:cs="Arial"/>
          <w:sz w:val="23"/>
          <w:szCs w:val="23"/>
        </w:rPr>
        <w:t xml:space="preserve"> 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Half of CSU campuses now have meal-sharing, and the other half </w:t>
      </w:r>
      <w:r w:rsidR="00774938">
        <w:rPr>
          <w:rFonts w:ascii="Book Antiqua" w:eastAsia="Times New Roman" w:hAnsi="Book Antiqua" w:cs="Arial"/>
          <w:color w:val="000000"/>
          <w:sz w:val="23"/>
          <w:szCs w:val="23"/>
        </w:rPr>
        <w:t xml:space="preserve">are 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in progress; CCCs are not required, but Santa Monica CC is developing a meal sharing program; 8 UC campuses have operationalized swipe donation programs; and, 6 UC campuses have launched food recovery efforts to minimize wasted food counts and provide food to students in need. </w:t>
      </w:r>
      <w:r w:rsidR="0085676E" w:rsidRPr="0085676E">
        <w:rPr>
          <w:rFonts w:ascii="Book Antiqua" w:eastAsia="Times New Roman" w:hAnsi="Book Antiqua" w:cs="Arial"/>
          <w:color w:val="000000"/>
          <w:sz w:val="23"/>
          <w:szCs w:val="23"/>
        </w:rPr>
        <w:t xml:space="preserve">The CSU has also implemented technology as a food recovery strategy. </w:t>
      </w:r>
      <w:r w:rsidR="0085676E">
        <w:rPr>
          <w:rFonts w:ascii="Book Antiqua" w:eastAsia="Times New Roman" w:hAnsi="Book Antiqua" w:cs="Arial"/>
          <w:color w:val="000000"/>
          <w:sz w:val="23"/>
          <w:szCs w:val="23"/>
        </w:rPr>
        <w:t xml:space="preserve">10 </w:t>
      </w:r>
      <w:r w:rsidR="0085676E" w:rsidRPr="0085676E">
        <w:rPr>
          <w:rFonts w:ascii="Book Antiqua" w:eastAsia="Times New Roman" w:hAnsi="Book Antiqua" w:cs="Arial"/>
          <w:color w:val="000000"/>
          <w:sz w:val="23"/>
          <w:szCs w:val="23"/>
        </w:rPr>
        <w:t>campuses have implemented an app that alerts students about available food leftover from on-campus catered events.</w:t>
      </w:r>
    </w:p>
    <w:p w14:paraId="161704CA" w14:textId="77777777" w:rsidR="00184914" w:rsidRPr="00F07ED4" w:rsidRDefault="00184914" w:rsidP="00184914">
      <w:pPr>
        <w:spacing w:after="0" w:line="240" w:lineRule="auto"/>
        <w:jc w:val="both"/>
        <w:rPr>
          <w:rFonts w:ascii="Book Antiqua" w:eastAsia="Times New Roman" w:hAnsi="Book Antiqua" w:cs="Arial"/>
          <w:sz w:val="16"/>
          <w:szCs w:val="16"/>
        </w:rPr>
      </w:pPr>
    </w:p>
    <w:p w14:paraId="0C1F70C2" w14:textId="77777777" w:rsidR="00455B1B" w:rsidRPr="00184914" w:rsidRDefault="003B7C49" w:rsidP="00455B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sz w:val="23"/>
          <w:szCs w:val="23"/>
        </w:rPr>
      </w:pPr>
      <w:r w:rsidRPr="00D16261">
        <w:rPr>
          <w:rFonts w:ascii="Book Antiqua" w:eastAsia="Times New Roman" w:hAnsi="Book Antiqua" w:cs="Arial"/>
          <w:b/>
          <w:sz w:val="23"/>
          <w:szCs w:val="23"/>
        </w:rPr>
        <w:lastRenderedPageBreak/>
        <w:t>Restaurant Meal Programs: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 2 CSU campuses have launched a Restaurant Meals Program (RMP) thus far and several are in the beginning s</w:t>
      </w:r>
      <w:r w:rsidR="00417CE8">
        <w:rPr>
          <w:rFonts w:ascii="Book Antiqua" w:eastAsia="Times New Roman" w:hAnsi="Book Antiqua" w:cs="Arial"/>
          <w:color w:val="000000"/>
          <w:sz w:val="23"/>
          <w:szCs w:val="23"/>
        </w:rPr>
        <w:t>tages; Los Angeles CCCs are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 far along in their effo</w:t>
      </w:r>
      <w:r w:rsidR="00417CE8">
        <w:rPr>
          <w:rFonts w:ascii="Book Antiqua" w:eastAsia="Times New Roman" w:hAnsi="Book Antiqua" w:cs="Arial"/>
          <w:color w:val="000000"/>
          <w:sz w:val="23"/>
          <w:szCs w:val="23"/>
        </w:rPr>
        <w:t>rts to establish RMP; and, the two UCs i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n </w:t>
      </w:r>
      <w:r w:rsidR="00417CE8">
        <w:rPr>
          <w:rFonts w:ascii="Book Antiqua" w:eastAsia="Times New Roman" w:hAnsi="Book Antiqua" w:cs="Arial"/>
          <w:color w:val="000000"/>
          <w:sz w:val="23"/>
          <w:szCs w:val="23"/>
        </w:rPr>
        <w:t>an RMP county</w:t>
      </w:r>
      <w:r w:rsidRPr="00D16261">
        <w:rPr>
          <w:rFonts w:ascii="Book Antiqua" w:eastAsia="Times New Roman" w:hAnsi="Book Antiqua" w:cs="Arial"/>
          <w:color w:val="000000"/>
          <w:sz w:val="23"/>
          <w:szCs w:val="23"/>
        </w:rPr>
        <w:t xml:space="preserve"> are in the process of applying. </w:t>
      </w:r>
    </w:p>
    <w:p w14:paraId="2D357EDF" w14:textId="77777777" w:rsidR="00184914" w:rsidRPr="00F07ED4" w:rsidRDefault="00184914" w:rsidP="00184914">
      <w:pPr>
        <w:spacing w:after="0" w:line="240" w:lineRule="auto"/>
        <w:jc w:val="both"/>
        <w:rPr>
          <w:rFonts w:ascii="Book Antiqua" w:eastAsia="Times New Roman" w:hAnsi="Book Antiqua" w:cs="Arial"/>
          <w:sz w:val="16"/>
          <w:szCs w:val="16"/>
        </w:rPr>
      </w:pPr>
    </w:p>
    <w:p w14:paraId="7850F3EB" w14:textId="0011AB56" w:rsidR="00455B1B" w:rsidRDefault="00455B1B" w:rsidP="00455B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sz w:val="23"/>
          <w:szCs w:val="23"/>
        </w:rPr>
      </w:pPr>
      <w:r w:rsidRPr="00D16261">
        <w:rPr>
          <w:rFonts w:ascii="Book Antiqua" w:eastAsia="Times New Roman" w:hAnsi="Book Antiqua" w:cs="Arial"/>
          <w:b/>
          <w:sz w:val="23"/>
          <w:szCs w:val="23"/>
        </w:rPr>
        <w:t>EBT On Campuses:</w:t>
      </w:r>
      <w:r w:rsidRPr="00D16261">
        <w:rPr>
          <w:rFonts w:ascii="Book Antiqua" w:eastAsia="Times New Roman" w:hAnsi="Book Antiqua" w:cs="Arial"/>
          <w:sz w:val="23"/>
          <w:szCs w:val="23"/>
        </w:rPr>
        <w:t xml:space="preserve"> 6 </w:t>
      </w:r>
      <w:r w:rsidR="004E09AD">
        <w:rPr>
          <w:rFonts w:ascii="Book Antiqua" w:eastAsia="Times New Roman" w:hAnsi="Book Antiqua" w:cs="Arial"/>
          <w:sz w:val="23"/>
          <w:szCs w:val="23"/>
        </w:rPr>
        <w:t xml:space="preserve">CSU </w:t>
      </w:r>
      <w:r w:rsidRPr="00D16261">
        <w:rPr>
          <w:rFonts w:ascii="Book Antiqua" w:eastAsia="Times New Roman" w:hAnsi="Book Antiqua" w:cs="Arial"/>
          <w:sz w:val="23"/>
          <w:szCs w:val="23"/>
        </w:rPr>
        <w:t xml:space="preserve">campuses have already established point of sale (POS) access for Electronic Benefit Transfer (EBT) cards and </w:t>
      </w:r>
      <w:r w:rsidR="004E09AD">
        <w:rPr>
          <w:rFonts w:ascii="Book Antiqua" w:eastAsia="Times New Roman" w:hAnsi="Book Antiqua" w:cs="Arial"/>
          <w:sz w:val="23"/>
          <w:szCs w:val="23"/>
        </w:rPr>
        <w:t>several</w:t>
      </w:r>
      <w:r w:rsidR="004E09AD" w:rsidRPr="00D16261">
        <w:rPr>
          <w:rFonts w:ascii="Book Antiqua" w:eastAsia="Times New Roman" w:hAnsi="Book Antiqua" w:cs="Arial"/>
          <w:sz w:val="23"/>
          <w:szCs w:val="23"/>
        </w:rPr>
        <w:t xml:space="preserve"> </w:t>
      </w:r>
      <w:r w:rsidRPr="00D16261">
        <w:rPr>
          <w:rFonts w:ascii="Book Antiqua" w:eastAsia="Times New Roman" w:hAnsi="Book Antiqua" w:cs="Arial"/>
          <w:sz w:val="23"/>
          <w:szCs w:val="23"/>
        </w:rPr>
        <w:t xml:space="preserve">others are in progress; Santa Monica College, City College of San Francisco, and multiple colleges in LA Community College District </w:t>
      </w:r>
      <w:r w:rsidR="0085676E" w:rsidRPr="0085676E">
        <w:rPr>
          <w:rFonts w:ascii="Book Antiqua" w:eastAsia="Times New Roman" w:hAnsi="Book Antiqua" w:cs="Arial"/>
          <w:sz w:val="23"/>
          <w:szCs w:val="23"/>
        </w:rPr>
        <w:t>is approved to accept EBT cash benefits and they are working towards RMP EBT.</w:t>
      </w:r>
      <w:r w:rsidRPr="00D16261">
        <w:rPr>
          <w:rFonts w:ascii="Book Antiqua" w:eastAsia="Times New Roman" w:hAnsi="Book Antiqua" w:cs="Arial"/>
          <w:sz w:val="23"/>
          <w:szCs w:val="23"/>
        </w:rPr>
        <w:t>; and, 7 UC campuses have been approved to establish EBT on campus with several other UC campuses in the process of applying.</w:t>
      </w:r>
    </w:p>
    <w:p w14:paraId="54AA8671" w14:textId="77777777" w:rsidR="00184914" w:rsidRPr="00F07ED4" w:rsidRDefault="00184914" w:rsidP="00184914">
      <w:pPr>
        <w:spacing w:after="0" w:line="240" w:lineRule="auto"/>
        <w:jc w:val="both"/>
        <w:rPr>
          <w:rFonts w:ascii="Book Antiqua" w:eastAsia="Times New Roman" w:hAnsi="Book Antiqua" w:cs="Arial"/>
          <w:sz w:val="16"/>
          <w:szCs w:val="16"/>
        </w:rPr>
      </w:pPr>
    </w:p>
    <w:p w14:paraId="2CF4717F" w14:textId="7847F8E5" w:rsidR="009C5232" w:rsidRPr="00D16261" w:rsidRDefault="00455B1B" w:rsidP="005527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  <w:b/>
          <w:sz w:val="23"/>
          <w:szCs w:val="23"/>
        </w:rPr>
      </w:pPr>
      <w:r w:rsidRPr="00D16261">
        <w:rPr>
          <w:rFonts w:ascii="Book Antiqua" w:eastAsia="Times New Roman" w:hAnsi="Book Antiqua" w:cs="Arial"/>
          <w:b/>
          <w:sz w:val="23"/>
          <w:szCs w:val="23"/>
        </w:rPr>
        <w:t>Improved Support for Students &amp; for Ending Hunger On Campus:</w:t>
      </w:r>
      <w:r w:rsidRPr="00D16261">
        <w:rPr>
          <w:rFonts w:ascii="Book Antiqua" w:eastAsia="Times New Roman" w:hAnsi="Book Antiqua" w:cs="Arial"/>
          <w:sz w:val="23"/>
          <w:szCs w:val="23"/>
        </w:rPr>
        <w:t xml:space="preserve"> The CCC’s just hosted their first ever statewide basic needs summit and the CSU had their 2</w:t>
      </w:r>
      <w:r w:rsidRPr="00D16261">
        <w:rPr>
          <w:rFonts w:ascii="Book Antiqua" w:eastAsia="Times New Roman" w:hAnsi="Book Antiqua" w:cs="Arial"/>
          <w:sz w:val="23"/>
          <w:szCs w:val="23"/>
          <w:vertAlign w:val="superscript"/>
        </w:rPr>
        <w:t>nd</w:t>
      </w:r>
      <w:r w:rsidRPr="00D16261">
        <w:rPr>
          <w:rFonts w:ascii="Book Antiqua" w:eastAsia="Times New Roman" w:hAnsi="Book Antiqua" w:cs="Arial"/>
          <w:sz w:val="23"/>
          <w:szCs w:val="23"/>
        </w:rPr>
        <w:t xml:space="preserve"> annual summit earlier this year; </w:t>
      </w:r>
      <w:r w:rsidR="004E09AD">
        <w:rPr>
          <w:rFonts w:ascii="Book Antiqua" w:eastAsia="Times New Roman" w:hAnsi="Book Antiqua" w:cs="Arial"/>
          <w:sz w:val="23"/>
          <w:szCs w:val="23"/>
        </w:rPr>
        <w:t xml:space="preserve">all </w:t>
      </w:r>
      <w:r w:rsidRPr="00D16261">
        <w:rPr>
          <w:rFonts w:ascii="Book Antiqua" w:eastAsia="Times New Roman" w:hAnsi="Book Antiqua" w:cs="Arial"/>
          <w:sz w:val="23"/>
          <w:szCs w:val="23"/>
        </w:rPr>
        <w:t xml:space="preserve"> CSU campuses report </w:t>
      </w:r>
      <w:r w:rsidR="004E09AD">
        <w:rPr>
          <w:rFonts w:ascii="Book Antiqua" w:eastAsia="Times New Roman" w:hAnsi="Book Antiqua" w:cs="Arial"/>
          <w:sz w:val="23"/>
          <w:szCs w:val="23"/>
        </w:rPr>
        <w:t>having a single-point-of-contact (SPOC) for basic needs on campus</w:t>
      </w:r>
      <w:r w:rsidR="005E260C">
        <w:rPr>
          <w:rFonts w:ascii="Book Antiqua" w:eastAsia="Times New Roman" w:hAnsi="Book Antiqua" w:cs="Arial"/>
          <w:sz w:val="23"/>
          <w:szCs w:val="23"/>
        </w:rPr>
        <w:t xml:space="preserve">, in addition to all </w:t>
      </w:r>
      <w:r w:rsidR="005E260C" w:rsidRPr="00D16261">
        <w:rPr>
          <w:rFonts w:ascii="Book Antiqua" w:eastAsia="Times New Roman" w:hAnsi="Book Antiqua" w:cs="Arial"/>
          <w:sz w:val="23"/>
          <w:szCs w:val="23"/>
        </w:rPr>
        <w:t>CSU</w:t>
      </w:r>
      <w:r w:rsidR="005E260C">
        <w:rPr>
          <w:rFonts w:ascii="Book Antiqua" w:eastAsia="Times New Roman" w:hAnsi="Book Antiqua" w:cs="Arial"/>
          <w:sz w:val="23"/>
          <w:szCs w:val="23"/>
        </w:rPr>
        <w:t>s</w:t>
      </w:r>
      <w:r w:rsidR="005E260C" w:rsidRPr="00D16261">
        <w:rPr>
          <w:rFonts w:ascii="Book Antiqua" w:eastAsia="Times New Roman" w:hAnsi="Book Antiqua" w:cs="Arial"/>
          <w:sz w:val="23"/>
          <w:szCs w:val="23"/>
        </w:rPr>
        <w:t xml:space="preserve"> hav</w:t>
      </w:r>
      <w:r w:rsidR="005E260C">
        <w:rPr>
          <w:rFonts w:ascii="Book Antiqua" w:eastAsia="Times New Roman" w:hAnsi="Book Antiqua" w:cs="Arial"/>
          <w:sz w:val="23"/>
          <w:szCs w:val="23"/>
        </w:rPr>
        <w:t>ing</w:t>
      </w:r>
      <w:r w:rsidR="005E260C" w:rsidRPr="00D16261">
        <w:rPr>
          <w:rFonts w:ascii="Book Antiqua" w:eastAsia="Times New Roman" w:hAnsi="Book Antiqua" w:cs="Arial"/>
          <w:sz w:val="23"/>
          <w:szCs w:val="23"/>
        </w:rPr>
        <w:t xml:space="preserve"> an on-campus task force dedicated addressing basic needs.</w:t>
      </w:r>
      <w:r w:rsidRPr="00D16261">
        <w:rPr>
          <w:rFonts w:ascii="Book Antiqua" w:eastAsia="Times New Roman" w:hAnsi="Book Antiqua" w:cs="Arial"/>
          <w:sz w:val="23"/>
          <w:szCs w:val="23"/>
        </w:rPr>
        <w:t xml:space="preserve"> 8 UCs now operate Basic Needs Centers to centralize and coordinate campuses efforts, including anti-hunger help</w:t>
      </w:r>
      <w:r w:rsidR="005E260C">
        <w:rPr>
          <w:rFonts w:ascii="Book Antiqua" w:eastAsia="Times New Roman" w:hAnsi="Book Antiqua" w:cs="Arial"/>
          <w:sz w:val="23"/>
          <w:szCs w:val="23"/>
        </w:rPr>
        <w:t>.</w:t>
      </w:r>
      <w:r w:rsidRPr="00D16261">
        <w:rPr>
          <w:rFonts w:ascii="Book Antiqua" w:eastAsia="Times New Roman" w:hAnsi="Book Antiqua" w:cs="Arial"/>
          <w:sz w:val="23"/>
          <w:szCs w:val="23"/>
        </w:rPr>
        <w:t xml:space="preserve"> </w:t>
      </w:r>
    </w:p>
    <w:p w14:paraId="38B2E3D0" w14:textId="77777777" w:rsidR="003E7D1D" w:rsidRPr="00416CBE" w:rsidRDefault="003E7D1D" w:rsidP="003E7D1D">
      <w:pPr>
        <w:spacing w:after="0" w:line="240" w:lineRule="auto"/>
        <w:jc w:val="both"/>
        <w:rPr>
          <w:rFonts w:ascii="Book Antiqua" w:hAnsi="Book Antiqua" w:cs="Arial"/>
          <w:b/>
          <w:sz w:val="16"/>
          <w:szCs w:val="16"/>
        </w:rPr>
      </w:pPr>
    </w:p>
    <w:p w14:paraId="41DA71C3" w14:textId="77777777" w:rsidR="003E7D1D" w:rsidRPr="00D16261" w:rsidRDefault="003E7D1D" w:rsidP="003E7D1D">
      <w:pPr>
        <w:spacing w:after="0" w:line="240" w:lineRule="auto"/>
        <w:jc w:val="both"/>
        <w:rPr>
          <w:rFonts w:ascii="Book Antiqua" w:hAnsi="Book Antiqua" w:cs="Arial"/>
          <w:b/>
          <w:sz w:val="23"/>
          <w:szCs w:val="23"/>
        </w:rPr>
      </w:pPr>
      <w:r w:rsidRPr="00D16261">
        <w:rPr>
          <w:rFonts w:ascii="Book Antiqua" w:hAnsi="Book Antiqua" w:cs="Arial"/>
          <w:b/>
          <w:sz w:val="23"/>
          <w:szCs w:val="23"/>
        </w:rPr>
        <w:t xml:space="preserve">2018-19 Budget Act Funds </w:t>
      </w:r>
      <w:r w:rsidR="00F07ED4">
        <w:rPr>
          <w:rFonts w:ascii="Book Antiqua" w:hAnsi="Book Antiqua" w:cs="Arial"/>
          <w:b/>
          <w:sz w:val="23"/>
          <w:szCs w:val="23"/>
        </w:rPr>
        <w:t>Should</w:t>
      </w:r>
      <w:r w:rsidR="00184914">
        <w:rPr>
          <w:rFonts w:ascii="Book Antiqua" w:hAnsi="Book Antiqua" w:cs="Arial"/>
          <w:b/>
          <w:sz w:val="23"/>
          <w:szCs w:val="23"/>
        </w:rPr>
        <w:t xml:space="preserve"> S</w:t>
      </w:r>
      <w:r w:rsidRPr="00D16261">
        <w:rPr>
          <w:rFonts w:ascii="Book Antiqua" w:hAnsi="Book Antiqua" w:cs="Arial"/>
          <w:b/>
          <w:sz w:val="23"/>
          <w:szCs w:val="23"/>
        </w:rPr>
        <w:t xml:space="preserve">upport Forward Momentum &amp; Next Step </w:t>
      </w:r>
      <w:r w:rsidR="00B17505" w:rsidRPr="00D16261">
        <w:rPr>
          <w:rFonts w:ascii="Book Antiqua" w:hAnsi="Book Antiqua" w:cs="Arial"/>
          <w:b/>
          <w:sz w:val="23"/>
          <w:szCs w:val="23"/>
        </w:rPr>
        <w:t>Planning</w:t>
      </w:r>
    </w:p>
    <w:p w14:paraId="744B1F74" w14:textId="122D568B" w:rsidR="00184914" w:rsidRDefault="00184914" w:rsidP="003E7D1D">
      <w:pPr>
        <w:spacing w:after="0" w:line="240" w:lineRule="auto"/>
        <w:jc w:val="both"/>
        <w:rPr>
          <w:rFonts w:ascii="Book Antiqua" w:hAnsi="Book Antiqua" w:cs="Arial"/>
          <w:sz w:val="23"/>
          <w:szCs w:val="23"/>
        </w:rPr>
      </w:pPr>
      <w:r w:rsidRPr="00D16261">
        <w:rPr>
          <w:rFonts w:ascii="Book Antiqua" w:hAnsi="Book Antiqua" w:cs="Arial"/>
          <w:sz w:val="23"/>
          <w:szCs w:val="23"/>
        </w:rPr>
        <w:t xml:space="preserve">College is still the single most important investment for Californians seeking to exit poverty. </w:t>
      </w:r>
      <w:r>
        <w:rPr>
          <w:rFonts w:ascii="Book Antiqua" w:hAnsi="Book Antiqua" w:cs="Arial"/>
          <w:sz w:val="23"/>
          <w:szCs w:val="23"/>
        </w:rPr>
        <w:t xml:space="preserve">Western Center </w:t>
      </w:r>
      <w:r w:rsidR="00F07ED4" w:rsidRPr="00CF1441">
        <w:rPr>
          <w:rFonts w:ascii="Book Antiqua" w:hAnsi="Book Antiqua" w:cs="Arial"/>
          <w:sz w:val="23"/>
          <w:szCs w:val="23"/>
        </w:rPr>
        <w:t>an</w:t>
      </w:r>
      <w:r w:rsidR="00CF1441">
        <w:rPr>
          <w:rFonts w:ascii="Book Antiqua" w:hAnsi="Book Antiqua" w:cs="Arial"/>
          <w:sz w:val="23"/>
          <w:szCs w:val="23"/>
        </w:rPr>
        <w:t>d</w:t>
      </w:r>
      <w:r w:rsidR="00F07ED4">
        <w:rPr>
          <w:rFonts w:ascii="Book Antiqua" w:hAnsi="Book Antiqua" w:cs="Arial"/>
          <w:sz w:val="23"/>
          <w:szCs w:val="23"/>
        </w:rPr>
        <w:t xml:space="preserve"> a</w:t>
      </w:r>
      <w:r>
        <w:rPr>
          <w:rFonts w:ascii="Book Antiqua" w:hAnsi="Book Antiqua" w:cs="Arial"/>
          <w:sz w:val="23"/>
          <w:szCs w:val="23"/>
        </w:rPr>
        <w:t xml:space="preserve"> coalition of anti-hunger </w:t>
      </w:r>
      <w:r w:rsidR="00F07ED4">
        <w:rPr>
          <w:rFonts w:ascii="Book Antiqua" w:hAnsi="Book Antiqua" w:cs="Arial"/>
          <w:sz w:val="23"/>
          <w:szCs w:val="23"/>
        </w:rPr>
        <w:t xml:space="preserve">and student rights activists advocates </w:t>
      </w:r>
      <w:r>
        <w:rPr>
          <w:rFonts w:ascii="Book Antiqua" w:hAnsi="Book Antiqua" w:cs="Arial"/>
          <w:sz w:val="23"/>
          <w:szCs w:val="23"/>
        </w:rPr>
        <w:t>call</w:t>
      </w:r>
      <w:r w:rsidR="00F07ED4">
        <w:rPr>
          <w:rFonts w:ascii="Book Antiqua" w:hAnsi="Book Antiqua" w:cs="Arial"/>
          <w:sz w:val="23"/>
          <w:szCs w:val="23"/>
        </w:rPr>
        <w:t>ed</w:t>
      </w:r>
      <w:r>
        <w:rPr>
          <w:rFonts w:ascii="Book Antiqua" w:hAnsi="Book Antiqua" w:cs="Arial"/>
          <w:sz w:val="23"/>
          <w:szCs w:val="23"/>
        </w:rPr>
        <w:t xml:space="preserve"> for continued and increased funding for</w:t>
      </w:r>
      <w:r w:rsidRPr="00D16261">
        <w:rPr>
          <w:rFonts w:ascii="Book Antiqua" w:hAnsi="Book Antiqua" w:cs="Arial"/>
          <w:sz w:val="23"/>
          <w:szCs w:val="23"/>
        </w:rPr>
        <w:t xml:space="preserve"> the Hunger Free Campus Initiative </w:t>
      </w:r>
      <w:r w:rsidR="00F07ED4">
        <w:rPr>
          <w:rFonts w:ascii="Book Antiqua" w:hAnsi="Book Antiqua" w:cs="Arial"/>
          <w:sz w:val="23"/>
          <w:szCs w:val="23"/>
        </w:rPr>
        <w:t xml:space="preserve">in the 2018-19 Budget Act. Our request was set </w:t>
      </w:r>
      <w:r w:rsidRPr="00D16261">
        <w:rPr>
          <w:rFonts w:ascii="Book Antiqua" w:hAnsi="Book Antiqua" w:cs="Arial"/>
          <w:sz w:val="23"/>
          <w:szCs w:val="23"/>
        </w:rPr>
        <w:t xml:space="preserve">at $5 Million for the UC System, $5 Million for the CSU System and $20 Million for Community Colleges. </w:t>
      </w:r>
      <w:r w:rsidR="008B18F1">
        <w:rPr>
          <w:rFonts w:ascii="Book Antiqua" w:hAnsi="Book Antiqua" w:cs="Arial"/>
          <w:sz w:val="23"/>
          <w:szCs w:val="23"/>
        </w:rPr>
        <w:t>The</w:t>
      </w:r>
      <w:r>
        <w:rPr>
          <w:rFonts w:ascii="Book Antiqua" w:hAnsi="Book Antiqua" w:cs="Arial"/>
          <w:sz w:val="23"/>
          <w:szCs w:val="23"/>
        </w:rPr>
        <w:t xml:space="preserve"> final Budget Act investments approved </w:t>
      </w:r>
      <w:r w:rsidR="008B18F1">
        <w:rPr>
          <w:rFonts w:ascii="Book Antiqua" w:hAnsi="Book Antiqua" w:cs="Arial"/>
          <w:sz w:val="23"/>
          <w:szCs w:val="23"/>
        </w:rPr>
        <w:t xml:space="preserve">$10 Million for </w:t>
      </w:r>
      <w:r>
        <w:rPr>
          <w:rFonts w:ascii="Book Antiqua" w:hAnsi="Book Antiqua" w:cs="Arial"/>
          <w:sz w:val="23"/>
          <w:szCs w:val="23"/>
        </w:rPr>
        <w:t>Community Colleges, it failed to fully fund</w:t>
      </w:r>
      <w:r w:rsidR="005E260C">
        <w:rPr>
          <w:rFonts w:ascii="Book Antiqua" w:hAnsi="Book Antiqua" w:cs="Arial"/>
          <w:sz w:val="23"/>
          <w:szCs w:val="23"/>
        </w:rPr>
        <w:t xml:space="preserve"> both</w:t>
      </w:r>
      <w:r>
        <w:rPr>
          <w:rFonts w:ascii="Book Antiqua" w:hAnsi="Book Antiqua" w:cs="Arial"/>
          <w:sz w:val="23"/>
          <w:szCs w:val="23"/>
        </w:rPr>
        <w:t xml:space="preserve"> the UC and CSU System Programs, awarding each only $1.5 Million. </w:t>
      </w:r>
      <w:r w:rsidR="00416CBE">
        <w:rPr>
          <w:rFonts w:ascii="Book Antiqua" w:hAnsi="Book Antiqua" w:cs="Arial"/>
          <w:sz w:val="23"/>
          <w:szCs w:val="23"/>
        </w:rPr>
        <w:t xml:space="preserve"> </w:t>
      </w:r>
      <w:r>
        <w:rPr>
          <w:rFonts w:ascii="Book Antiqua" w:hAnsi="Book Antiqua" w:cs="Arial"/>
          <w:sz w:val="23"/>
          <w:szCs w:val="23"/>
        </w:rPr>
        <w:t xml:space="preserve">We will continue to advocate for increased funding and permanency of funding for this work in coming budget years. We believe that by preventing hunger on California’s college campuses, </w:t>
      </w:r>
      <w:r w:rsidRPr="00D16261">
        <w:rPr>
          <w:rFonts w:ascii="Book Antiqua" w:hAnsi="Book Antiqua" w:cs="Arial"/>
          <w:sz w:val="23"/>
          <w:szCs w:val="23"/>
        </w:rPr>
        <w:t xml:space="preserve">will not only </w:t>
      </w:r>
      <w:r>
        <w:rPr>
          <w:rFonts w:ascii="Book Antiqua" w:hAnsi="Book Antiqua" w:cs="Arial"/>
          <w:sz w:val="23"/>
          <w:szCs w:val="23"/>
        </w:rPr>
        <w:t>reduce physical harm and humility experienced by</w:t>
      </w:r>
      <w:r w:rsidRPr="00D16261">
        <w:rPr>
          <w:rFonts w:ascii="Book Antiqua" w:hAnsi="Book Antiqua" w:cs="Arial"/>
          <w:sz w:val="23"/>
          <w:szCs w:val="23"/>
        </w:rPr>
        <w:t xml:space="preserve"> low-income Californians seeking higher education, but it will draw down millions in federal benefits and it will preserve the investment we have already made toward the education of first-generation college students.</w:t>
      </w:r>
      <w:r>
        <w:rPr>
          <w:rFonts w:ascii="Book Antiqua" w:hAnsi="Book Antiqua" w:cs="Arial"/>
          <w:sz w:val="23"/>
          <w:szCs w:val="23"/>
        </w:rPr>
        <w:t xml:space="preserve"> </w:t>
      </w:r>
    </w:p>
    <w:p w14:paraId="01028846" w14:textId="77777777" w:rsidR="00F07ED4" w:rsidRPr="00416CBE" w:rsidRDefault="00F07ED4" w:rsidP="009C5232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5932A4E5" w14:textId="77777777" w:rsidR="001F6BA5" w:rsidRPr="001F6BA5" w:rsidRDefault="001F6BA5" w:rsidP="001F6BA5">
      <w:pPr>
        <w:spacing w:after="0" w:line="240" w:lineRule="auto"/>
        <w:jc w:val="both"/>
        <w:rPr>
          <w:rFonts w:ascii="Book Antiqua" w:hAnsi="Book Antiqua" w:cs="Arial"/>
          <w:b/>
          <w:i/>
          <w:sz w:val="23"/>
          <w:szCs w:val="23"/>
        </w:rPr>
      </w:pPr>
      <w:r w:rsidRPr="001F6BA5">
        <w:rPr>
          <w:rFonts w:ascii="Book Antiqua" w:hAnsi="Book Antiqua" w:cs="Arial"/>
          <w:b/>
          <w:i/>
          <w:sz w:val="23"/>
          <w:szCs w:val="23"/>
        </w:rPr>
        <w:t>About Western Center on Law and Poverty</w:t>
      </w:r>
      <w:r w:rsidRPr="001F6BA5">
        <w:rPr>
          <w:rFonts w:ascii="Book Antiqua" w:hAnsi="Book Antiqua" w:cs="Arial"/>
          <w:b/>
          <w:i/>
          <w:sz w:val="23"/>
          <w:szCs w:val="23"/>
        </w:rPr>
        <w:tab/>
      </w:r>
    </w:p>
    <w:p w14:paraId="06ECB944" w14:textId="77777777" w:rsidR="00184914" w:rsidRDefault="001F6BA5" w:rsidP="009C5232">
      <w:pPr>
        <w:spacing w:after="0" w:line="240" w:lineRule="auto"/>
        <w:jc w:val="both"/>
        <w:rPr>
          <w:rFonts w:ascii="Book Antiqua" w:hAnsi="Book Antiqua" w:cs="Arial"/>
          <w:sz w:val="23"/>
          <w:szCs w:val="23"/>
        </w:rPr>
      </w:pPr>
      <w:r w:rsidRPr="001F6BA5">
        <w:rPr>
          <w:rFonts w:ascii="Book Antiqua" w:hAnsi="Book Antiqua" w:cs="Arial"/>
          <w:sz w:val="23"/>
          <w:szCs w:val="23"/>
        </w:rPr>
        <w:t xml:space="preserve">Western Center on Law and Poverty leads the fight in the courts, counties, and capital to secure housing, health care and a strong safety net for low-income Californians. Learn more at: </w:t>
      </w:r>
      <w:hyperlink r:id="rId8" w:history="1">
        <w:r w:rsidRPr="001F6BA5">
          <w:rPr>
            <w:rStyle w:val="Hyperlink"/>
            <w:rFonts w:ascii="Book Antiqua" w:hAnsi="Book Antiqua" w:cs="Arial"/>
            <w:sz w:val="23"/>
            <w:szCs w:val="23"/>
          </w:rPr>
          <w:t>www.wclp.org</w:t>
        </w:r>
      </w:hyperlink>
      <w:r w:rsidR="00E74628">
        <w:rPr>
          <w:rFonts w:ascii="Book Antiqua" w:hAnsi="Book Antiqua" w:cs="Arial"/>
          <w:sz w:val="23"/>
          <w:szCs w:val="23"/>
        </w:rPr>
        <w:t>.</w:t>
      </w:r>
      <w:r w:rsidRPr="001F6BA5">
        <w:rPr>
          <w:rFonts w:ascii="Book Antiqua" w:hAnsi="Book Antiqua" w:cs="Arial"/>
          <w:sz w:val="23"/>
          <w:szCs w:val="23"/>
        </w:rPr>
        <w:t xml:space="preserve">  For more information about </w:t>
      </w:r>
      <w:r>
        <w:rPr>
          <w:rFonts w:ascii="Book Antiqua" w:hAnsi="Book Antiqua" w:cs="Arial"/>
          <w:sz w:val="23"/>
          <w:szCs w:val="23"/>
        </w:rPr>
        <w:t xml:space="preserve">our work against college hunger, contact:  </w:t>
      </w:r>
      <w:r w:rsidRPr="001F6BA5">
        <w:rPr>
          <w:rFonts w:ascii="Book Antiqua" w:hAnsi="Book Antiqua" w:cs="Arial"/>
          <w:sz w:val="23"/>
          <w:szCs w:val="23"/>
        </w:rPr>
        <w:t xml:space="preserve">Jessica </w:t>
      </w:r>
      <w:r>
        <w:rPr>
          <w:rFonts w:ascii="Book Antiqua" w:hAnsi="Book Antiqua" w:cs="Arial"/>
          <w:sz w:val="23"/>
          <w:szCs w:val="23"/>
        </w:rPr>
        <w:t xml:space="preserve">Bartholow at </w:t>
      </w:r>
      <w:hyperlink r:id="rId9" w:history="1">
        <w:r w:rsidRPr="001F6BA5">
          <w:rPr>
            <w:rStyle w:val="Hyperlink"/>
            <w:rFonts w:ascii="Book Antiqua" w:hAnsi="Book Antiqua" w:cs="Arial"/>
            <w:sz w:val="23"/>
            <w:szCs w:val="23"/>
          </w:rPr>
          <w:t>jbartholow@wclp.org</w:t>
        </w:r>
      </w:hyperlink>
      <w:r w:rsidRPr="001F6BA5">
        <w:rPr>
          <w:rFonts w:ascii="Book Antiqua" w:hAnsi="Book Antiqua" w:cs="Arial"/>
          <w:sz w:val="23"/>
          <w:szCs w:val="23"/>
        </w:rPr>
        <w:t xml:space="preserve"> </w:t>
      </w:r>
      <w:r>
        <w:rPr>
          <w:rFonts w:ascii="Book Antiqua" w:hAnsi="Book Antiqua" w:cs="Arial"/>
          <w:sz w:val="23"/>
          <w:szCs w:val="23"/>
        </w:rPr>
        <w:t xml:space="preserve">or </w:t>
      </w:r>
      <w:r w:rsidRPr="001F6BA5">
        <w:rPr>
          <w:rFonts w:ascii="Book Antiqua" w:hAnsi="Book Antiqua" w:cs="Arial"/>
          <w:sz w:val="23"/>
          <w:szCs w:val="23"/>
        </w:rPr>
        <w:t>(916) 282-5119</w:t>
      </w:r>
      <w:r>
        <w:rPr>
          <w:rFonts w:ascii="Book Antiqua" w:hAnsi="Book Antiqua" w:cs="Arial"/>
          <w:sz w:val="23"/>
          <w:szCs w:val="23"/>
        </w:rPr>
        <w:t xml:space="preserve">. </w:t>
      </w:r>
    </w:p>
    <w:p w14:paraId="428C1D00" w14:textId="77777777" w:rsidR="00416CBE" w:rsidRPr="00416CBE" w:rsidRDefault="00416CBE" w:rsidP="009C5232">
      <w:pPr>
        <w:spacing w:after="0" w:line="240" w:lineRule="auto"/>
        <w:jc w:val="both"/>
        <w:rPr>
          <w:rFonts w:ascii="Book Antiqua" w:hAnsi="Book Antiqua" w:cs="Arial"/>
          <w:sz w:val="8"/>
          <w:szCs w:val="8"/>
        </w:rPr>
      </w:pPr>
    </w:p>
    <w:sectPr w:rsidR="00416CBE" w:rsidRPr="00416CBE" w:rsidSect="0085676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46064" w14:textId="77777777" w:rsidR="00B95B98" w:rsidRDefault="00B95B98" w:rsidP="00290CD7">
      <w:pPr>
        <w:spacing w:after="0" w:line="240" w:lineRule="auto"/>
      </w:pPr>
      <w:r>
        <w:separator/>
      </w:r>
    </w:p>
  </w:endnote>
  <w:endnote w:type="continuationSeparator" w:id="0">
    <w:p w14:paraId="5C5657DE" w14:textId="77777777" w:rsidR="00B95B98" w:rsidRDefault="00B95B98" w:rsidP="00290CD7">
      <w:pPr>
        <w:spacing w:after="0" w:line="240" w:lineRule="auto"/>
      </w:pPr>
      <w:r>
        <w:continuationSeparator/>
      </w:r>
    </w:p>
  </w:endnote>
  <w:endnote w:id="1">
    <w:p w14:paraId="00A24884" w14:textId="77777777" w:rsidR="00F07ED4" w:rsidRPr="00F07ED4" w:rsidRDefault="00F07ED4" w:rsidP="00F07ED4">
      <w:pPr>
        <w:pStyle w:val="EndnoteText"/>
        <w:rPr>
          <w:rFonts w:ascii="Book Antiqua" w:hAnsi="Book Antiqua"/>
          <w:sz w:val="18"/>
          <w:szCs w:val="18"/>
        </w:rPr>
      </w:pPr>
      <w:r w:rsidRPr="00F07ED4">
        <w:rPr>
          <w:rStyle w:val="EndnoteReference"/>
          <w:rFonts w:ascii="Book Antiqua" w:hAnsi="Book Antiqua"/>
          <w:sz w:val="18"/>
          <w:szCs w:val="18"/>
        </w:rPr>
        <w:endnoteRef/>
      </w:r>
      <w:r w:rsidRPr="00F07ED4">
        <w:rPr>
          <w:rFonts w:ascii="Book Antiqua" w:hAnsi="Book Antiqua"/>
          <w:sz w:val="18"/>
          <w:szCs w:val="18"/>
        </w:rPr>
        <w:t xml:space="preserve"> “More College Students Battle Hunger </w:t>
      </w:r>
      <w:proofErr w:type="gramStart"/>
      <w:r w:rsidRPr="00F07ED4">
        <w:rPr>
          <w:rFonts w:ascii="Book Antiqua" w:hAnsi="Book Antiqua"/>
          <w:sz w:val="18"/>
          <w:szCs w:val="18"/>
        </w:rPr>
        <w:t>As</w:t>
      </w:r>
      <w:proofErr w:type="gramEnd"/>
      <w:r w:rsidRPr="00F07ED4">
        <w:rPr>
          <w:rFonts w:ascii="Book Antiqua" w:hAnsi="Book Antiqua"/>
          <w:sz w:val="18"/>
          <w:szCs w:val="18"/>
        </w:rPr>
        <w:t xml:space="preserve"> Education and Cost of Living Costs Rise,” The Washington Post, April 9, 2014.  </w:t>
      </w:r>
      <w:hyperlink r:id="rId1" w:history="1">
        <w:r w:rsidRPr="00F07ED4">
          <w:rPr>
            <w:rStyle w:val="Hyperlink"/>
            <w:rFonts w:ascii="Book Antiqua" w:hAnsi="Book Antiqua"/>
            <w:sz w:val="18"/>
            <w:szCs w:val="18"/>
          </w:rPr>
          <w:t>http://www.washingtonpost.com/local/more-college-students-battle-hunger-as-education-and-living-costs-rise/2014/04/09/60208db6-bb63-11e3-9a05-c739f29ccb08_story.html</w:t>
        </w:r>
      </w:hyperlink>
      <w:r w:rsidRPr="00F07ED4">
        <w:rPr>
          <w:rFonts w:ascii="Book Antiqua" w:hAnsi="Book Antiqua"/>
          <w:sz w:val="18"/>
          <w:szCs w:val="18"/>
        </w:rPr>
        <w:t xml:space="preserve"> </w:t>
      </w:r>
    </w:p>
  </w:endnote>
  <w:endnote w:id="2">
    <w:p w14:paraId="6CC4B3B0" w14:textId="77777777" w:rsidR="00F07ED4" w:rsidRPr="00F07ED4" w:rsidRDefault="00F07ED4" w:rsidP="00F07ED4">
      <w:pPr>
        <w:pStyle w:val="EndnoteText"/>
        <w:rPr>
          <w:rFonts w:ascii="Book Antiqua" w:hAnsi="Book Antiqua"/>
          <w:sz w:val="18"/>
          <w:szCs w:val="18"/>
        </w:rPr>
      </w:pPr>
      <w:r w:rsidRPr="00F07ED4">
        <w:rPr>
          <w:rStyle w:val="EndnoteReference"/>
          <w:rFonts w:ascii="Book Antiqua" w:hAnsi="Book Antiqua"/>
          <w:sz w:val="18"/>
          <w:szCs w:val="18"/>
        </w:rPr>
        <w:endnoteRef/>
      </w:r>
      <w:r w:rsidRPr="00F07ED4">
        <w:rPr>
          <w:rFonts w:ascii="Book Antiqua" w:hAnsi="Book Antiqua"/>
          <w:sz w:val="18"/>
          <w:szCs w:val="18"/>
        </w:rPr>
        <w:t xml:space="preserve"> Source: </w:t>
      </w:r>
      <w:hyperlink r:id="rId2" w:history="1">
        <w:r w:rsidRPr="00F07ED4">
          <w:rPr>
            <w:rStyle w:val="Hyperlink"/>
            <w:rFonts w:ascii="Book Antiqua" w:hAnsi="Book Antiqua"/>
            <w:sz w:val="18"/>
            <w:szCs w:val="18"/>
          </w:rPr>
          <w:t>http://www.latimes.com/local/lanow/la-me-cal-state-homelessness-20160620-snap-story.html</w:t>
        </w:r>
      </w:hyperlink>
      <w:r w:rsidRPr="00F07ED4">
        <w:rPr>
          <w:rFonts w:ascii="Book Antiqua" w:hAnsi="Book Antiqua"/>
          <w:sz w:val="18"/>
          <w:szCs w:val="18"/>
        </w:rPr>
        <w:t xml:space="preserve"> </w:t>
      </w:r>
    </w:p>
  </w:endnote>
  <w:endnote w:id="3">
    <w:p w14:paraId="512E4892" w14:textId="77777777" w:rsidR="00F07ED4" w:rsidRPr="00F07ED4" w:rsidRDefault="00F07ED4" w:rsidP="00F07ED4">
      <w:pPr>
        <w:pStyle w:val="EndnoteText"/>
        <w:rPr>
          <w:rFonts w:ascii="Book Antiqua" w:hAnsi="Book Antiqua"/>
          <w:sz w:val="18"/>
          <w:szCs w:val="18"/>
        </w:rPr>
      </w:pPr>
      <w:r w:rsidRPr="00F07ED4">
        <w:rPr>
          <w:rStyle w:val="EndnoteReference"/>
          <w:rFonts w:ascii="Book Antiqua" w:hAnsi="Book Antiqua"/>
          <w:sz w:val="18"/>
          <w:szCs w:val="18"/>
        </w:rPr>
        <w:endnoteRef/>
      </w:r>
      <w:r w:rsidRPr="00F07ED4">
        <w:rPr>
          <w:rFonts w:ascii="Book Antiqua" w:hAnsi="Book Antiqua"/>
          <w:sz w:val="18"/>
          <w:szCs w:val="18"/>
        </w:rPr>
        <w:t xml:space="preserve"> Serving Displaced and Food Insecure Students in the CSU (Feb 2016): </w:t>
      </w:r>
      <w:hyperlink r:id="rId3" w:history="1">
        <w:r w:rsidRPr="00F07ED4">
          <w:rPr>
            <w:rStyle w:val="Hyperlink"/>
            <w:rFonts w:ascii="Book Antiqua" w:hAnsi="Book Antiqua"/>
            <w:sz w:val="18"/>
            <w:szCs w:val="18"/>
          </w:rPr>
          <w:t>https://presspage-production-content.s3.amazonaws.com/uploads/1487/cohomelessstudy.pdf?10000</w:t>
        </w:r>
      </w:hyperlink>
      <w:r w:rsidRPr="00F07ED4">
        <w:rPr>
          <w:rFonts w:ascii="Book Antiqua" w:hAnsi="Book Antiqua"/>
          <w:sz w:val="18"/>
          <w:szCs w:val="18"/>
        </w:rPr>
        <w:t xml:space="preserve"> </w:t>
      </w:r>
    </w:p>
  </w:endnote>
  <w:endnote w:id="4">
    <w:p w14:paraId="77A2E220" w14:textId="77777777" w:rsidR="00F07ED4" w:rsidRPr="00F07ED4" w:rsidRDefault="00F07ED4" w:rsidP="00F07ED4">
      <w:pPr>
        <w:pStyle w:val="EndnoteText"/>
        <w:rPr>
          <w:rFonts w:ascii="Book Antiqua" w:hAnsi="Book Antiqua"/>
          <w:sz w:val="18"/>
          <w:szCs w:val="18"/>
        </w:rPr>
      </w:pPr>
      <w:r w:rsidRPr="00F07ED4">
        <w:rPr>
          <w:rStyle w:val="EndnoteReference"/>
          <w:rFonts w:ascii="Book Antiqua" w:hAnsi="Book Antiqua"/>
          <w:sz w:val="18"/>
          <w:szCs w:val="18"/>
        </w:rPr>
        <w:endnoteRef/>
      </w:r>
      <w:r w:rsidRPr="00F07ED4">
        <w:rPr>
          <w:rFonts w:ascii="Book Antiqua" w:hAnsi="Book Antiqua"/>
          <w:sz w:val="18"/>
          <w:szCs w:val="18"/>
        </w:rPr>
        <w:t xml:space="preserve"> In Cal State universities, 42% of students are food insecure and 11% are homeless. </w:t>
      </w:r>
      <w:hyperlink r:id="rId4" w:history="1">
        <w:r w:rsidRPr="00F07ED4">
          <w:rPr>
            <w:rStyle w:val="Hyperlink"/>
            <w:rFonts w:ascii="Book Antiqua" w:hAnsi="Book Antiqua"/>
            <w:sz w:val="18"/>
            <w:szCs w:val="18"/>
          </w:rPr>
          <w:t>https://www2.calstate.edu/impact-of-the-csu/student-success/basic-needs-initiative/Documents/BasicNeedsStudy_phaseII_withAccessibilityComments.pdf</w:t>
        </w:r>
      </w:hyperlink>
      <w:r w:rsidRPr="00F07ED4">
        <w:rPr>
          <w:rFonts w:ascii="Book Antiqua" w:hAnsi="Book Antiqua"/>
          <w:sz w:val="18"/>
          <w:szCs w:val="18"/>
        </w:rPr>
        <w:t xml:space="preserve"> </w:t>
      </w:r>
    </w:p>
  </w:endnote>
  <w:endnote w:id="5">
    <w:p w14:paraId="3EC9E4B4" w14:textId="0A7A3D77" w:rsidR="00F07ED4" w:rsidRPr="00F07ED4" w:rsidRDefault="00F07ED4" w:rsidP="00F07ED4">
      <w:pPr>
        <w:pStyle w:val="EndnoteText"/>
        <w:ind w:left="720" w:hanging="720"/>
        <w:rPr>
          <w:rFonts w:ascii="Book Antiqua" w:hAnsi="Book Antiqua"/>
          <w:sz w:val="18"/>
          <w:szCs w:val="18"/>
        </w:rPr>
      </w:pPr>
      <w:r w:rsidRPr="00F07ED4">
        <w:rPr>
          <w:rStyle w:val="EndnoteReference"/>
          <w:rFonts w:ascii="Book Antiqua" w:hAnsi="Book Antiqua"/>
          <w:sz w:val="18"/>
          <w:szCs w:val="18"/>
        </w:rPr>
        <w:endnoteRef/>
      </w:r>
      <w:r w:rsidRPr="00F07ED4">
        <w:rPr>
          <w:rFonts w:ascii="Book Antiqua" w:hAnsi="Book Antiqua"/>
          <w:sz w:val="18"/>
          <w:szCs w:val="18"/>
        </w:rPr>
        <w:t xml:space="preserve"> Student Food Security and Access,” </w:t>
      </w:r>
      <w:hyperlink r:id="rId5" w:history="1">
        <w:r w:rsidRPr="00F07ED4">
          <w:rPr>
            <w:rStyle w:val="Hyperlink"/>
            <w:rFonts w:ascii="Book Antiqua" w:hAnsi="Book Antiqua"/>
            <w:sz w:val="18"/>
            <w:szCs w:val="18"/>
          </w:rPr>
          <w:t>http://regents.universityofcalifornia.edu/regmeet/july16/e1attach.pdf</w:t>
        </w:r>
      </w:hyperlink>
      <w:r w:rsidRPr="00F07ED4">
        <w:rPr>
          <w:rFonts w:ascii="Book Antiqua" w:hAnsi="Book Antiqua"/>
          <w:sz w:val="18"/>
          <w:szCs w:val="18"/>
        </w:rPr>
        <w:t xml:space="preserve"> </w:t>
      </w:r>
      <w:bookmarkStart w:id="0" w:name="_GoBack"/>
      <w:bookmarkEnd w:id="0"/>
      <w:r w:rsidR="00FC543F">
        <w:rPr>
          <w:rFonts w:ascii="Book Antiqua" w:hAnsi="Book Antiqua"/>
          <w:sz w:val="18"/>
          <w:szCs w:val="18"/>
        </w:rPr>
        <w:fldChar w:fldCharType="begin"/>
      </w:r>
      <w:r w:rsidR="00FC543F">
        <w:rPr>
          <w:rFonts w:ascii="Book Antiqua" w:hAnsi="Book Antiqua"/>
          <w:sz w:val="18"/>
          <w:szCs w:val="18"/>
        </w:rPr>
        <w:instrText xml:space="preserve"> HYPERLINK "</w:instrText>
      </w:r>
      <w:r w:rsidR="00FC543F" w:rsidRPr="00FC543F">
        <w:rPr>
          <w:rFonts w:ascii="Book Antiqua" w:hAnsi="Book Antiqua"/>
          <w:sz w:val="18"/>
          <w:szCs w:val="18"/>
        </w:rPr>
        <w:instrText>https://www.ucop.edu/global-food-initiative/_files/food-housing-security.pdf</w:instrText>
      </w:r>
      <w:r w:rsidR="00FC543F">
        <w:rPr>
          <w:rFonts w:ascii="Book Antiqua" w:hAnsi="Book Antiqua"/>
          <w:sz w:val="18"/>
          <w:szCs w:val="18"/>
        </w:rPr>
        <w:instrText xml:space="preserve">" </w:instrText>
      </w:r>
      <w:r w:rsidR="00FC543F">
        <w:rPr>
          <w:rFonts w:ascii="Book Antiqua" w:hAnsi="Book Antiqua"/>
          <w:sz w:val="18"/>
          <w:szCs w:val="18"/>
        </w:rPr>
        <w:fldChar w:fldCharType="separate"/>
      </w:r>
      <w:r w:rsidR="00FC543F" w:rsidRPr="007B21AB">
        <w:rPr>
          <w:rStyle w:val="Hyperlink"/>
          <w:rFonts w:ascii="Book Antiqua" w:hAnsi="Book Antiqua"/>
          <w:sz w:val="18"/>
          <w:szCs w:val="18"/>
        </w:rPr>
        <w:t>https://www.ucop.edu/global-food-initiative/_files/food-housing-security.pdf</w:t>
      </w:r>
      <w:r w:rsidR="00FC543F">
        <w:rPr>
          <w:rFonts w:ascii="Book Antiqua" w:hAnsi="Book Antiqua"/>
          <w:sz w:val="18"/>
          <w:szCs w:val="18"/>
        </w:rPr>
        <w:fldChar w:fldCharType="end"/>
      </w:r>
      <w:r w:rsidR="00FC543F">
        <w:rPr>
          <w:rFonts w:ascii="Book Antiqua" w:hAnsi="Book Antiqua"/>
          <w:sz w:val="18"/>
          <w:szCs w:val="18"/>
        </w:rPr>
        <w:t xml:space="preserve"> </w:t>
      </w:r>
    </w:p>
    <w:p w14:paraId="6257A9A0" w14:textId="77777777" w:rsidR="00F07ED4" w:rsidRPr="00F07ED4" w:rsidRDefault="00F07ED4" w:rsidP="00F07ED4">
      <w:pPr>
        <w:pStyle w:val="EndnoteText"/>
        <w:ind w:left="720" w:hanging="720"/>
        <w:rPr>
          <w:rFonts w:ascii="Book Antiqua" w:hAnsi="Book Antiqua"/>
          <w:sz w:val="18"/>
          <w:szCs w:val="18"/>
        </w:rPr>
      </w:pPr>
      <w:r w:rsidRPr="00F07ED4">
        <w:rPr>
          <w:rFonts w:ascii="Book Antiqua" w:hAnsi="Book Antiqua"/>
          <w:sz w:val="18"/>
          <w:szCs w:val="18"/>
        </w:rPr>
        <w:t xml:space="preserve">This report was made possible by funding from the University of California (UC) Office of the President Global Food </w:t>
      </w:r>
    </w:p>
    <w:p w14:paraId="58134FF7" w14:textId="77777777" w:rsidR="00F07ED4" w:rsidRPr="00F07ED4" w:rsidRDefault="00F07ED4" w:rsidP="00F07ED4">
      <w:pPr>
        <w:pStyle w:val="EndnoteText"/>
        <w:ind w:left="720" w:hanging="720"/>
        <w:rPr>
          <w:rFonts w:ascii="Book Antiqua" w:hAnsi="Book Antiqua"/>
          <w:sz w:val="18"/>
          <w:szCs w:val="18"/>
        </w:rPr>
      </w:pPr>
      <w:r w:rsidRPr="00F07ED4">
        <w:rPr>
          <w:rFonts w:ascii="Book Antiqua" w:hAnsi="Book Antiqua"/>
          <w:sz w:val="18"/>
          <w:szCs w:val="18"/>
        </w:rPr>
        <w:t xml:space="preserve">Initiative. </w:t>
      </w:r>
      <w:proofErr w:type="gramStart"/>
      <w:r w:rsidRPr="00F07ED4">
        <w:rPr>
          <w:rFonts w:ascii="Book Antiqua" w:hAnsi="Book Antiqua"/>
          <w:sz w:val="18"/>
          <w:szCs w:val="18"/>
        </w:rPr>
        <w:t>For</w:t>
      </w:r>
      <w:proofErr w:type="gramEnd"/>
      <w:r w:rsidRPr="00F07ED4">
        <w:rPr>
          <w:rFonts w:ascii="Book Antiqua" w:hAnsi="Book Antiqua"/>
          <w:sz w:val="18"/>
          <w:szCs w:val="18"/>
        </w:rPr>
        <w:t xml:space="preserve"> more information about this initiative, visit: </w:t>
      </w:r>
      <w:hyperlink r:id="rId6" w:history="1">
        <w:r w:rsidRPr="00F07ED4">
          <w:rPr>
            <w:rStyle w:val="Hyperlink"/>
            <w:rFonts w:ascii="Book Antiqua" w:hAnsi="Book Antiqua"/>
            <w:sz w:val="18"/>
            <w:szCs w:val="18"/>
          </w:rPr>
          <w:t>www.ucop.edu/global-food-initiative</w:t>
        </w:r>
      </w:hyperlink>
      <w:r w:rsidRPr="00F07ED4">
        <w:rPr>
          <w:rFonts w:ascii="Book Antiqua" w:hAnsi="Book Antiqua"/>
          <w:sz w:val="18"/>
          <w:szCs w:val="18"/>
        </w:rPr>
        <w:t xml:space="preserve">. </w:t>
      </w:r>
    </w:p>
  </w:endnote>
  <w:endnote w:id="6">
    <w:p w14:paraId="77EFA5B2" w14:textId="77777777" w:rsidR="00F07ED4" w:rsidRPr="00F07ED4" w:rsidRDefault="00F07ED4" w:rsidP="00F07ED4">
      <w:pPr>
        <w:pStyle w:val="EndnoteText"/>
        <w:rPr>
          <w:rFonts w:ascii="Book Antiqua" w:hAnsi="Book Antiqua"/>
          <w:sz w:val="18"/>
          <w:szCs w:val="18"/>
        </w:rPr>
      </w:pPr>
      <w:r w:rsidRPr="00F07ED4">
        <w:rPr>
          <w:rStyle w:val="EndnoteReference"/>
          <w:rFonts w:ascii="Book Antiqua" w:hAnsi="Book Antiqua"/>
          <w:sz w:val="18"/>
          <w:szCs w:val="18"/>
        </w:rPr>
        <w:endnoteRef/>
      </w:r>
      <w:r w:rsidRPr="00F07ED4">
        <w:rPr>
          <w:rFonts w:ascii="Book Antiqua" w:hAnsi="Book Antiqua"/>
          <w:sz w:val="18"/>
          <w:szCs w:val="18"/>
        </w:rPr>
        <w:t xml:space="preserve"> Source: </w:t>
      </w:r>
      <w:hyperlink r:id="rId7" w:history="1">
        <w:r w:rsidRPr="00F07ED4">
          <w:rPr>
            <w:rStyle w:val="Hyperlink"/>
            <w:rFonts w:ascii="Book Antiqua" w:hAnsi="Book Antiqua"/>
            <w:sz w:val="18"/>
            <w:szCs w:val="18"/>
          </w:rPr>
          <w:t>http://wihopelab.com/publications/Wisconsin_hope_lab_hungry_to_learn.pdf</w:t>
        </w:r>
      </w:hyperlink>
      <w:r w:rsidRPr="00F07ED4">
        <w:rPr>
          <w:rFonts w:ascii="Book Antiqua" w:hAnsi="Book Antiqua"/>
          <w:sz w:val="18"/>
          <w:szCs w:val="18"/>
        </w:rPr>
        <w:t xml:space="preserve"> </w:t>
      </w:r>
    </w:p>
  </w:endnote>
  <w:endnote w:id="7">
    <w:p w14:paraId="3FB49E3E" w14:textId="77777777" w:rsidR="00F07ED4" w:rsidRPr="00595688" w:rsidRDefault="00F07ED4" w:rsidP="00F07ED4">
      <w:pPr>
        <w:pStyle w:val="EndnoteText"/>
        <w:rPr>
          <w:rFonts w:ascii="Book Antiqua" w:hAnsi="Book Antiqua"/>
          <w:sz w:val="18"/>
          <w:szCs w:val="18"/>
        </w:rPr>
      </w:pPr>
      <w:r w:rsidRPr="00F07ED4">
        <w:rPr>
          <w:rStyle w:val="EndnoteReference"/>
          <w:rFonts w:ascii="Book Antiqua" w:hAnsi="Book Antiqua"/>
          <w:sz w:val="18"/>
          <w:szCs w:val="18"/>
        </w:rPr>
        <w:endnoteRef/>
      </w:r>
      <w:r w:rsidRPr="00F07ED4">
        <w:rPr>
          <w:rFonts w:ascii="Book Antiqua" w:hAnsi="Book Antiqua"/>
          <w:sz w:val="18"/>
          <w:szCs w:val="18"/>
        </w:rPr>
        <w:t xml:space="preserve"> </w:t>
      </w:r>
      <w:r w:rsidRPr="00F07ED4">
        <w:rPr>
          <w:rFonts w:ascii="Book Antiqua" w:hAnsi="Book Antiqua"/>
          <w:sz w:val="18"/>
          <w:szCs w:val="18"/>
          <w:lang w:val="en"/>
        </w:rPr>
        <w:t>A University of Oregon conducted this year found that 59 percent of students at Western Oregon University had recently experienced food insecurity. The figure was 21</w:t>
      </w:r>
      <w:r w:rsidRPr="00F07ED4">
        <w:rPr>
          <w:rFonts w:cs="Times New Roman"/>
          <w:sz w:val="18"/>
          <w:szCs w:val="18"/>
          <w:lang w:val="en"/>
        </w:rPr>
        <w:t> </w:t>
      </w:r>
      <w:r w:rsidRPr="00F07ED4">
        <w:rPr>
          <w:rFonts w:ascii="Book Antiqua" w:hAnsi="Book Antiqua"/>
          <w:sz w:val="18"/>
          <w:szCs w:val="18"/>
          <w:lang w:val="en"/>
        </w:rPr>
        <w:t xml:space="preserve">percent in a 2009 report on students at the University of Hawaii at </w:t>
      </w:r>
      <w:proofErr w:type="spellStart"/>
      <w:r w:rsidRPr="00F07ED4">
        <w:rPr>
          <w:rFonts w:ascii="Book Antiqua" w:hAnsi="Book Antiqua"/>
          <w:sz w:val="18"/>
          <w:szCs w:val="18"/>
          <w:lang w:val="en"/>
        </w:rPr>
        <w:t>Manoa</w:t>
      </w:r>
      <w:proofErr w:type="spellEnd"/>
      <w:r w:rsidRPr="00F07ED4">
        <w:rPr>
          <w:rFonts w:ascii="Book Antiqua" w:hAnsi="Book Antiqua"/>
          <w:sz w:val="18"/>
          <w:szCs w:val="18"/>
          <w:lang w:val="e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75ACC" w14:textId="77777777" w:rsidR="00B95B98" w:rsidRDefault="00B95B98" w:rsidP="00290CD7">
      <w:pPr>
        <w:spacing w:after="0" w:line="240" w:lineRule="auto"/>
      </w:pPr>
      <w:r>
        <w:separator/>
      </w:r>
    </w:p>
  </w:footnote>
  <w:footnote w:type="continuationSeparator" w:id="0">
    <w:p w14:paraId="52FC1F12" w14:textId="77777777" w:rsidR="00B95B98" w:rsidRDefault="00B95B98" w:rsidP="0029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698"/>
    <w:multiLevelType w:val="hybridMultilevel"/>
    <w:tmpl w:val="0A28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026"/>
    <w:multiLevelType w:val="hybridMultilevel"/>
    <w:tmpl w:val="C756C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273107"/>
    <w:multiLevelType w:val="multilevel"/>
    <w:tmpl w:val="10EEB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66899"/>
    <w:multiLevelType w:val="multilevel"/>
    <w:tmpl w:val="1B02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F6"/>
    <w:rsid w:val="00027B59"/>
    <w:rsid w:val="00080896"/>
    <w:rsid w:val="000D01DE"/>
    <w:rsid w:val="000F1F9E"/>
    <w:rsid w:val="0013381E"/>
    <w:rsid w:val="00170F6B"/>
    <w:rsid w:val="00184914"/>
    <w:rsid w:val="001F52D7"/>
    <w:rsid w:val="001F67CD"/>
    <w:rsid w:val="001F6BA5"/>
    <w:rsid w:val="001F7CB4"/>
    <w:rsid w:val="002677F7"/>
    <w:rsid w:val="00276E6C"/>
    <w:rsid w:val="00277E9B"/>
    <w:rsid w:val="00290CD7"/>
    <w:rsid w:val="002E6A18"/>
    <w:rsid w:val="003B7C49"/>
    <w:rsid w:val="003E7D1D"/>
    <w:rsid w:val="00416CBE"/>
    <w:rsid w:val="00417CE8"/>
    <w:rsid w:val="00447366"/>
    <w:rsid w:val="00455B1B"/>
    <w:rsid w:val="004E09AD"/>
    <w:rsid w:val="0055276F"/>
    <w:rsid w:val="005D0738"/>
    <w:rsid w:val="005E260C"/>
    <w:rsid w:val="006601FC"/>
    <w:rsid w:val="00683110"/>
    <w:rsid w:val="007119C9"/>
    <w:rsid w:val="00764514"/>
    <w:rsid w:val="0076760C"/>
    <w:rsid w:val="0077262E"/>
    <w:rsid w:val="00774938"/>
    <w:rsid w:val="00786E4F"/>
    <w:rsid w:val="0085676E"/>
    <w:rsid w:val="008B18F1"/>
    <w:rsid w:val="008F44ED"/>
    <w:rsid w:val="00907AEA"/>
    <w:rsid w:val="00912655"/>
    <w:rsid w:val="00922790"/>
    <w:rsid w:val="0097627A"/>
    <w:rsid w:val="00982F16"/>
    <w:rsid w:val="009C0CFA"/>
    <w:rsid w:val="009C5232"/>
    <w:rsid w:val="009D1D5D"/>
    <w:rsid w:val="00A51734"/>
    <w:rsid w:val="00A83222"/>
    <w:rsid w:val="00B17505"/>
    <w:rsid w:val="00B750E4"/>
    <w:rsid w:val="00B92220"/>
    <w:rsid w:val="00B95B98"/>
    <w:rsid w:val="00BD0AA1"/>
    <w:rsid w:val="00BE0C4F"/>
    <w:rsid w:val="00BF7534"/>
    <w:rsid w:val="00C27924"/>
    <w:rsid w:val="00C332CF"/>
    <w:rsid w:val="00C75A36"/>
    <w:rsid w:val="00CC4A2B"/>
    <w:rsid w:val="00CF1441"/>
    <w:rsid w:val="00CF5E49"/>
    <w:rsid w:val="00D01F57"/>
    <w:rsid w:val="00D16261"/>
    <w:rsid w:val="00D5365B"/>
    <w:rsid w:val="00D61BF6"/>
    <w:rsid w:val="00DD67C7"/>
    <w:rsid w:val="00E735D6"/>
    <w:rsid w:val="00E74628"/>
    <w:rsid w:val="00ED7B33"/>
    <w:rsid w:val="00F07ED4"/>
    <w:rsid w:val="00F41827"/>
    <w:rsid w:val="00F75ED0"/>
    <w:rsid w:val="00FC543F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751EF"/>
  <w15:docId w15:val="{AF5F89C9-6D3C-4A13-8B1A-946974A8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B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6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290CD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290CD7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nhideWhenUsed/>
    <w:rsid w:val="00290CD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90C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CD7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290C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1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C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07E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1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l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bartholow@wclp.org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resspage-production-content.s3.amazonaws.com/uploads/1487/cohomelessstudy.pdf?10000" TargetMode="External"/><Relationship Id="rId7" Type="http://schemas.openxmlformats.org/officeDocument/2006/relationships/hyperlink" Target="http://wihopelab.com/publications/Wisconsin_hope_lab_hungry_to_learn.pdf" TargetMode="External"/><Relationship Id="rId2" Type="http://schemas.openxmlformats.org/officeDocument/2006/relationships/hyperlink" Target="http://www.latimes.com/local/lanow/la-me-cal-state-homelessness-20160620-snap-story.html" TargetMode="External"/><Relationship Id="rId1" Type="http://schemas.openxmlformats.org/officeDocument/2006/relationships/hyperlink" Target="http://www.washingtonpost.com/local/more-college-students-battle-hunger-as-education-and-living-costs-rise/2014/04/09/60208db6-bb63-11e3-9a05-c739f29ccb08_story.html" TargetMode="External"/><Relationship Id="rId6" Type="http://schemas.openxmlformats.org/officeDocument/2006/relationships/hyperlink" Target="http://www.ucop.edu/global-food-initiative" TargetMode="External"/><Relationship Id="rId5" Type="http://schemas.openxmlformats.org/officeDocument/2006/relationships/hyperlink" Target="http://regents.universityofcalifornia.edu/regmeet/july16/e1attach.pdf" TargetMode="External"/><Relationship Id="rId4" Type="http://schemas.openxmlformats.org/officeDocument/2006/relationships/hyperlink" Target="https://www2.calstate.edu/impact-of-the-csu/student-success/basic-needs-initiative/Documents/BasicNeedsStudy_phaseII_withAccessibilityCom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Stillwell-Parvensky</dc:creator>
  <cp:keywords/>
  <dc:description/>
  <cp:lastModifiedBy>Jessica Bartholow</cp:lastModifiedBy>
  <cp:revision>3</cp:revision>
  <dcterms:created xsi:type="dcterms:W3CDTF">2018-09-27T16:43:00Z</dcterms:created>
  <dcterms:modified xsi:type="dcterms:W3CDTF">2018-09-27T17:59:00Z</dcterms:modified>
</cp:coreProperties>
</file>